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BB1E" w14:textId="78EFDF1D" w:rsidR="00651BEE" w:rsidRDefault="00651BEE" w:rsidP="00651BEE">
      <w:pPr>
        <w:keepNext/>
        <w:suppressAutoHyphens/>
        <w:autoSpaceDE w:val="0"/>
        <w:ind w:firstLine="567"/>
        <w:jc w:val="right"/>
        <w:rPr>
          <w:b/>
        </w:rPr>
      </w:pPr>
      <w:r w:rsidRPr="00CA21FF">
        <w:t xml:space="preserve">Приложение № 1 </w:t>
      </w:r>
    </w:p>
    <w:p w14:paraId="081F6869" w14:textId="254F66FB" w:rsidR="00651BEE" w:rsidRDefault="00651BEE" w:rsidP="00651BEE">
      <w:pPr>
        <w:keepNext/>
        <w:suppressAutoHyphens/>
        <w:autoSpaceDE w:val="0"/>
        <w:ind w:firstLine="567"/>
        <w:jc w:val="center"/>
        <w:rPr>
          <w:b/>
        </w:rPr>
      </w:pPr>
    </w:p>
    <w:p w14:paraId="722E6001" w14:textId="77777777" w:rsidR="00651BEE" w:rsidRDefault="00651BEE" w:rsidP="00651BEE">
      <w:pPr>
        <w:keepNext/>
        <w:suppressAutoHyphens/>
        <w:autoSpaceDE w:val="0"/>
        <w:ind w:firstLine="567"/>
        <w:jc w:val="center"/>
        <w:rPr>
          <w:b/>
        </w:rPr>
      </w:pPr>
    </w:p>
    <w:p w14:paraId="37F53706" w14:textId="4F81AD6E" w:rsidR="00651BEE" w:rsidRDefault="00651BEE" w:rsidP="00651BEE">
      <w:pPr>
        <w:keepNext/>
        <w:suppressAutoHyphens/>
        <w:autoSpaceDE w:val="0"/>
        <w:ind w:firstLine="567"/>
        <w:jc w:val="center"/>
        <w:rPr>
          <w:b/>
        </w:rPr>
      </w:pPr>
      <w:r w:rsidRPr="00590D87">
        <w:rPr>
          <w:b/>
        </w:rPr>
        <w:t>ТЕХНИЧЕСК</w:t>
      </w:r>
      <w:r>
        <w:rPr>
          <w:b/>
        </w:rPr>
        <w:t>ОЕ ЗАДАНИЕ</w:t>
      </w:r>
    </w:p>
    <w:p w14:paraId="3CE72369" w14:textId="5EA9EBD3" w:rsidR="009F49E8" w:rsidRPr="00590D87" w:rsidRDefault="009F49E8" w:rsidP="009F49E8">
      <w:pPr>
        <w:keepNext/>
        <w:suppressAutoHyphens/>
        <w:autoSpaceDE w:val="0"/>
        <w:jc w:val="center"/>
        <w:rPr>
          <w:b/>
        </w:rPr>
      </w:pPr>
      <w:r>
        <w:rPr>
          <w:szCs w:val="28"/>
        </w:rPr>
        <w:t xml:space="preserve">на разработку </w:t>
      </w:r>
      <w:r w:rsidRPr="00973254">
        <w:rPr>
          <w:szCs w:val="28"/>
        </w:rPr>
        <w:t>концепци</w:t>
      </w:r>
      <w:r>
        <w:rPr>
          <w:szCs w:val="28"/>
        </w:rPr>
        <w:t>и</w:t>
      </w:r>
      <w:r w:rsidRPr="00973254">
        <w:rPr>
          <w:szCs w:val="28"/>
        </w:rPr>
        <w:t xml:space="preserve"> дизайн-проект</w:t>
      </w:r>
      <w:r>
        <w:rPr>
          <w:szCs w:val="28"/>
        </w:rPr>
        <w:t>а</w:t>
      </w:r>
      <w:r w:rsidRPr="00973254">
        <w:rPr>
          <w:szCs w:val="28"/>
        </w:rPr>
        <w:t xml:space="preserve"> павильона Хабаровского края на выставке "Улица Дальнего Востока" </w:t>
      </w:r>
      <w:r>
        <w:rPr>
          <w:szCs w:val="28"/>
          <w:lang w:val="en-US"/>
        </w:rPr>
        <w:t>VII</w:t>
      </w:r>
      <w:r w:rsidRPr="00BA5890">
        <w:rPr>
          <w:szCs w:val="28"/>
        </w:rPr>
        <w:t xml:space="preserve"> </w:t>
      </w:r>
      <w:r w:rsidRPr="00973254">
        <w:rPr>
          <w:szCs w:val="28"/>
        </w:rPr>
        <w:t>Восточного экономического форума</w:t>
      </w:r>
      <w:r>
        <w:rPr>
          <w:szCs w:val="28"/>
        </w:rPr>
        <w:t xml:space="preserve"> </w:t>
      </w:r>
      <w:r w:rsidRPr="00973254">
        <w:rPr>
          <w:szCs w:val="28"/>
        </w:rPr>
        <w:t>в г.</w:t>
      </w:r>
      <w:r>
        <w:rPr>
          <w:szCs w:val="28"/>
        </w:rPr>
        <w:t> </w:t>
      </w:r>
      <w:r w:rsidRPr="00973254">
        <w:rPr>
          <w:szCs w:val="28"/>
        </w:rPr>
        <w:t>Владивостоке</w:t>
      </w:r>
    </w:p>
    <w:p w14:paraId="6B5EDAD0" w14:textId="1C644A98" w:rsidR="00F653F8" w:rsidRDefault="00F653F8"/>
    <w:p w14:paraId="662A1698" w14:textId="22D2C3BD" w:rsidR="00651BEE" w:rsidRDefault="008A6BC8" w:rsidP="00651BEE">
      <w:pPr>
        <w:ind w:firstLine="709"/>
        <w:jc w:val="both"/>
        <w:rPr>
          <w:szCs w:val="28"/>
        </w:rPr>
      </w:pPr>
      <w:r>
        <w:t>1. </w:t>
      </w:r>
      <w:r w:rsidR="00651BEE">
        <w:t xml:space="preserve">Основные требования и характеристики, предъявляемые к концепции дизайн-проекта выставочного павильона Хабаровского края </w:t>
      </w:r>
      <w:r w:rsidR="00651BEE" w:rsidRPr="00973254">
        <w:rPr>
          <w:szCs w:val="28"/>
        </w:rPr>
        <w:t xml:space="preserve">на выставке "Улица Дальнего Востока" </w:t>
      </w:r>
      <w:r w:rsidR="00651BEE">
        <w:rPr>
          <w:szCs w:val="28"/>
          <w:lang w:val="en-US"/>
        </w:rPr>
        <w:t>VII</w:t>
      </w:r>
      <w:r w:rsidR="00651BEE" w:rsidRPr="00BA5890">
        <w:rPr>
          <w:szCs w:val="28"/>
        </w:rPr>
        <w:t xml:space="preserve"> </w:t>
      </w:r>
      <w:r w:rsidR="00651BEE" w:rsidRPr="00973254">
        <w:rPr>
          <w:szCs w:val="28"/>
        </w:rPr>
        <w:t>Восточного экономического форума</w:t>
      </w:r>
      <w:r>
        <w:rPr>
          <w:szCs w:val="28"/>
        </w:rPr>
        <w:t xml:space="preserve"> (далее – Павильон, Форум).</w:t>
      </w:r>
    </w:p>
    <w:p w14:paraId="60526AED" w14:textId="525BA9F4" w:rsidR="00651BEE" w:rsidRDefault="00651BEE" w:rsidP="00651BEE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8A6BC8">
        <w:rPr>
          <w:szCs w:val="28"/>
        </w:rPr>
        <w:t>)</w:t>
      </w:r>
      <w:r>
        <w:rPr>
          <w:szCs w:val="28"/>
        </w:rPr>
        <w:t xml:space="preserve"> Основная </w:t>
      </w:r>
      <w:r w:rsidR="003C48C4">
        <w:rPr>
          <w:szCs w:val="28"/>
        </w:rPr>
        <w:t>концепция</w:t>
      </w:r>
      <w:r>
        <w:rPr>
          <w:szCs w:val="28"/>
        </w:rPr>
        <w:t xml:space="preserve"> выставочного павильона должна отражать передовые достижения Хабаровского края в промышленности, науке, социально-экономическом положении</w:t>
      </w:r>
      <w:r w:rsidR="003C48C4">
        <w:rPr>
          <w:szCs w:val="28"/>
        </w:rPr>
        <w:t xml:space="preserve">, передавать идею </w:t>
      </w:r>
      <w:r w:rsidR="003C48C4" w:rsidRPr="00973254">
        <w:rPr>
          <w:szCs w:val="28"/>
        </w:rPr>
        <w:t>"</w:t>
      </w:r>
      <w:r w:rsidR="003C48C4">
        <w:rPr>
          <w:szCs w:val="28"/>
        </w:rPr>
        <w:t>Хабаровский край – центр притяжения</w:t>
      </w:r>
      <w:r w:rsidR="003C48C4" w:rsidRPr="00973254">
        <w:rPr>
          <w:szCs w:val="28"/>
        </w:rPr>
        <w:t>"</w:t>
      </w:r>
      <w:r w:rsidR="003C48C4">
        <w:rPr>
          <w:szCs w:val="28"/>
        </w:rPr>
        <w:t xml:space="preserve"> для инвестиций, бизнеса, туризма, человеческого капитала. </w:t>
      </w:r>
    </w:p>
    <w:p w14:paraId="4393FC26" w14:textId="416E321E" w:rsidR="00A03DFB" w:rsidRDefault="00925D36" w:rsidP="00651BEE">
      <w:pPr>
        <w:ind w:firstLine="709"/>
        <w:jc w:val="both"/>
      </w:pPr>
      <w:r>
        <w:t>2</w:t>
      </w:r>
      <w:r w:rsidR="008A6BC8">
        <w:t>)</w:t>
      </w:r>
      <w:r w:rsidR="003B0E47">
        <w:t> </w:t>
      </w:r>
      <w:r w:rsidR="008250D8">
        <w:t>При планировании ц</w:t>
      </w:r>
      <w:r w:rsidR="00A03DFB">
        <w:t>ентральн</w:t>
      </w:r>
      <w:r w:rsidR="008250D8">
        <w:t>ого</w:t>
      </w:r>
      <w:r w:rsidR="00A03DFB">
        <w:t xml:space="preserve"> модул</w:t>
      </w:r>
      <w:r w:rsidR="008250D8">
        <w:t>я необходимо предусмотреть:</w:t>
      </w:r>
      <w:r w:rsidR="00A03DFB">
        <w:t xml:space="preserve"> </w:t>
      </w:r>
    </w:p>
    <w:p w14:paraId="2C2E1FB3" w14:textId="49F56559" w:rsidR="003B0E47" w:rsidRDefault="00A03DFB" w:rsidP="00651BEE">
      <w:pPr>
        <w:ind w:firstLine="709"/>
        <w:jc w:val="both"/>
      </w:pPr>
      <w:r>
        <w:t>- </w:t>
      </w:r>
      <w:r w:rsidR="002009F6">
        <w:t>использова</w:t>
      </w:r>
      <w:r w:rsidR="008250D8">
        <w:t>ние</w:t>
      </w:r>
      <w:r w:rsidR="002009F6">
        <w:t xml:space="preserve"> существующ</w:t>
      </w:r>
      <w:r w:rsidR="008250D8">
        <w:t>его</w:t>
      </w:r>
      <w:r w:rsidR="002009F6">
        <w:t xml:space="preserve"> законсервированн</w:t>
      </w:r>
      <w:r w:rsidR="008250D8">
        <w:t>ого</w:t>
      </w:r>
      <w:r w:rsidR="002009F6">
        <w:t xml:space="preserve"> </w:t>
      </w:r>
      <w:r w:rsidR="008250D8">
        <w:t>объекта павильона;</w:t>
      </w:r>
    </w:p>
    <w:p w14:paraId="5814266E" w14:textId="6FF9716F" w:rsidR="008250D8" w:rsidRDefault="008250D8" w:rsidP="00651BEE">
      <w:pPr>
        <w:ind w:firstLine="709"/>
        <w:jc w:val="both"/>
      </w:pPr>
      <w:r>
        <w:t xml:space="preserve">- установку </w:t>
      </w:r>
      <w:r>
        <w:rPr>
          <w:rFonts w:eastAsia="Times New Roman"/>
          <w:color w:val="000000"/>
        </w:rPr>
        <w:t>с</w:t>
      </w:r>
      <w:r w:rsidRPr="00A0505F">
        <w:rPr>
          <w:rFonts w:eastAsia="Times New Roman"/>
          <w:color w:val="000000"/>
        </w:rPr>
        <w:t>истем</w:t>
      </w:r>
      <w:r>
        <w:rPr>
          <w:rFonts w:eastAsia="Times New Roman"/>
          <w:color w:val="000000"/>
        </w:rPr>
        <w:t>ы</w:t>
      </w:r>
      <w:r w:rsidRPr="00A0505F">
        <w:rPr>
          <w:rFonts w:eastAsia="Times New Roman"/>
          <w:color w:val="000000"/>
        </w:rPr>
        <w:t xml:space="preserve"> вентиляции и кондиционирования</w:t>
      </w:r>
      <w:r>
        <w:rPr>
          <w:rFonts w:eastAsia="Times New Roman"/>
          <w:color w:val="000000"/>
        </w:rPr>
        <w:t xml:space="preserve"> </w:t>
      </w:r>
      <w:r w:rsidRPr="00590D87">
        <w:t>для создания ко</w:t>
      </w:r>
      <w:r>
        <w:t>мфортного температурного режима</w:t>
      </w:r>
      <w:r w:rsidRPr="00590D87">
        <w:t xml:space="preserve"> во всех помещениях </w:t>
      </w:r>
      <w:r>
        <w:t>внутри</w:t>
      </w:r>
      <w:r w:rsidRPr="00590D87">
        <w:t xml:space="preserve"> Павильона края</w:t>
      </w:r>
      <w:r>
        <w:t>, а также для обеспечения нормального функционирования мультимедийного оборудования</w:t>
      </w:r>
      <w:r w:rsidR="00925D36">
        <w:t xml:space="preserve"> с учетом повышения температуры атмосферного воздуха до +35</w:t>
      </w:r>
      <w:r w:rsidR="00925D36" w:rsidRPr="00925D36">
        <w:rPr>
          <w:vertAlign w:val="superscript"/>
        </w:rPr>
        <w:t>о</w:t>
      </w:r>
      <w:r w:rsidR="00925D36">
        <w:t>С;</w:t>
      </w:r>
    </w:p>
    <w:p w14:paraId="77747E6D" w14:textId="3AB57DDA" w:rsidR="00925D36" w:rsidRDefault="00925D36" w:rsidP="00651BEE">
      <w:pPr>
        <w:ind w:firstLine="709"/>
        <w:jc w:val="both"/>
      </w:pPr>
      <w:r>
        <w:t xml:space="preserve">- установку системы гидроизоляции и </w:t>
      </w:r>
      <w:r>
        <w:rPr>
          <w:rFonts w:eastAsia="Times New Roman"/>
          <w:color w:val="000000"/>
        </w:rPr>
        <w:t>л</w:t>
      </w:r>
      <w:r w:rsidRPr="00A0505F">
        <w:rPr>
          <w:rFonts w:eastAsia="Times New Roman"/>
          <w:color w:val="000000"/>
        </w:rPr>
        <w:t>ивнев</w:t>
      </w:r>
      <w:r>
        <w:rPr>
          <w:rFonts w:eastAsia="Times New Roman"/>
          <w:color w:val="000000"/>
        </w:rPr>
        <w:t>ой</w:t>
      </w:r>
      <w:r w:rsidRPr="00A0505F">
        <w:rPr>
          <w:rFonts w:eastAsia="Times New Roman"/>
          <w:color w:val="000000"/>
        </w:rPr>
        <w:t xml:space="preserve"> канализаци</w:t>
      </w:r>
      <w:r>
        <w:rPr>
          <w:rFonts w:eastAsia="Times New Roman"/>
          <w:color w:val="000000"/>
        </w:rPr>
        <w:t xml:space="preserve">и </w:t>
      </w:r>
      <w:r>
        <w:t xml:space="preserve">в </w:t>
      </w:r>
      <w:r w:rsidRPr="00590D87">
        <w:t>целях исключения рисков проникновения дождевых вод в помещени</w:t>
      </w:r>
      <w:r>
        <w:t>я</w:t>
      </w:r>
      <w:r w:rsidRPr="00590D87">
        <w:t xml:space="preserve"> Павильона края, </w:t>
      </w:r>
      <w:r w:rsidRPr="00BB7E46">
        <w:t>попадания воды и влаги в планируемое к установке в Павильоне края оборудование и технические средства</w:t>
      </w:r>
      <w:r w:rsidRPr="00590D87">
        <w:t>, а также затопления территории, прилегающей к Павильону края</w:t>
      </w:r>
      <w:r>
        <w:t>;</w:t>
      </w:r>
    </w:p>
    <w:p w14:paraId="5FA9E112" w14:textId="39BC2208" w:rsidR="00925D36" w:rsidRDefault="00925D36" w:rsidP="00651BEE">
      <w:pPr>
        <w:ind w:firstLine="709"/>
        <w:jc w:val="both"/>
      </w:pPr>
      <w:r>
        <w:t xml:space="preserve">- надстройку второго этажа центрального модуля с </w:t>
      </w:r>
      <w:r w:rsidR="00AD683F">
        <w:t xml:space="preserve">возможным </w:t>
      </w:r>
      <w:r>
        <w:t xml:space="preserve">размещением балкона, комнаты переговоров, </w:t>
      </w:r>
      <w:r w:rsidR="00AD683F">
        <w:t>террасы с видом на бухту Аякс;</w:t>
      </w:r>
    </w:p>
    <w:p w14:paraId="5AE8C848" w14:textId="245E3FFB" w:rsidR="000B5033" w:rsidRDefault="000B5033" w:rsidP="000B5033">
      <w:pPr>
        <w:ind w:firstLine="709"/>
        <w:jc w:val="both"/>
      </w:pPr>
      <w:r>
        <w:t xml:space="preserve">- отдельную зону внутренней экспозиции, посвященной </w:t>
      </w:r>
      <w:r w:rsidR="00621CA9">
        <w:t xml:space="preserve">ПАО </w:t>
      </w:r>
      <w:r w:rsidR="00621CA9" w:rsidRPr="00973254">
        <w:rPr>
          <w:szCs w:val="28"/>
        </w:rPr>
        <w:t>"</w:t>
      </w:r>
      <w:r w:rsidR="00621CA9">
        <w:rPr>
          <w:szCs w:val="28"/>
        </w:rPr>
        <w:t>Объединенная авиастроительная корпорация</w:t>
      </w:r>
      <w:r w:rsidR="00621CA9" w:rsidRPr="00973254">
        <w:rPr>
          <w:szCs w:val="28"/>
        </w:rPr>
        <w:t>"</w:t>
      </w:r>
      <w:r w:rsidR="00621CA9">
        <w:rPr>
          <w:szCs w:val="28"/>
        </w:rPr>
        <w:t xml:space="preserve"> и </w:t>
      </w:r>
      <w:r>
        <w:t xml:space="preserve">филиалу АО </w:t>
      </w:r>
      <w:r w:rsidRPr="00973254">
        <w:rPr>
          <w:szCs w:val="28"/>
        </w:rPr>
        <w:t>"</w:t>
      </w:r>
      <w:r>
        <w:rPr>
          <w:szCs w:val="28"/>
        </w:rPr>
        <w:t xml:space="preserve">Авиационная холдинговая компания </w:t>
      </w:r>
      <w:r w:rsidRPr="00973254">
        <w:rPr>
          <w:szCs w:val="28"/>
        </w:rPr>
        <w:t>"</w:t>
      </w:r>
      <w:r>
        <w:rPr>
          <w:szCs w:val="28"/>
        </w:rPr>
        <w:t>Сухой</w:t>
      </w:r>
      <w:r w:rsidRPr="00973254">
        <w:rPr>
          <w:szCs w:val="28"/>
        </w:rPr>
        <w:t>"</w:t>
      </w:r>
      <w:r>
        <w:rPr>
          <w:szCs w:val="28"/>
        </w:rPr>
        <w:t xml:space="preserve"> </w:t>
      </w:r>
      <w:r w:rsidRPr="00973254">
        <w:rPr>
          <w:szCs w:val="28"/>
        </w:rPr>
        <w:t>"</w:t>
      </w:r>
      <w:r>
        <w:rPr>
          <w:szCs w:val="28"/>
        </w:rPr>
        <w:t>КНААЗ им. Ю.А. Гагарина</w:t>
      </w:r>
      <w:r w:rsidRPr="00973254">
        <w:rPr>
          <w:szCs w:val="28"/>
        </w:rPr>
        <w:t>"</w:t>
      </w:r>
      <w:r>
        <w:t>;</w:t>
      </w:r>
    </w:p>
    <w:p w14:paraId="1B5F7FF2" w14:textId="5CC22EB5" w:rsidR="000B5033" w:rsidRPr="003475B5" w:rsidRDefault="000B5033" w:rsidP="000B5033">
      <w:pPr>
        <w:ind w:firstLine="709"/>
        <w:jc w:val="both"/>
        <w:rPr>
          <w:rFonts w:eastAsiaTheme="minorEastAsia"/>
          <w:lang w:eastAsia="ja-JP"/>
        </w:rPr>
      </w:pPr>
      <w:r>
        <w:t>- наличие новейших способов передачи информации с помощью интерактивной среды, технологий дополненной реальности, 3</w:t>
      </w:r>
      <w:r>
        <w:rPr>
          <w:lang w:val="en-US"/>
        </w:rPr>
        <w:t>D</w:t>
      </w:r>
      <w:r>
        <w:rPr>
          <w:rFonts w:eastAsiaTheme="minorEastAsia"/>
          <w:lang w:eastAsia="ja-JP"/>
        </w:rPr>
        <w:t>-моделирования и др</w:t>
      </w:r>
      <w:r w:rsidR="00B455D7">
        <w:rPr>
          <w:rFonts w:eastAsiaTheme="minorEastAsia"/>
          <w:lang w:eastAsia="ja-JP"/>
        </w:rPr>
        <w:t>угих способов с целью усиленного интерактивного наполнения павильонов для более эффектной передачи информации и концепции выставки;</w:t>
      </w:r>
    </w:p>
    <w:p w14:paraId="6C4FA3C3" w14:textId="3F62D2FD" w:rsidR="00AD683F" w:rsidRDefault="00AD683F" w:rsidP="00651BEE">
      <w:pPr>
        <w:ind w:firstLine="709"/>
        <w:jc w:val="both"/>
      </w:pPr>
      <w:r>
        <w:t xml:space="preserve">- наличие </w:t>
      </w:r>
      <w:r w:rsidR="008B0A25">
        <w:t>не менее двух входов, а также отдельного входа на второй этаж;</w:t>
      </w:r>
    </w:p>
    <w:p w14:paraId="4D45188A" w14:textId="649D736E" w:rsidR="000B5033" w:rsidRDefault="000B5033" w:rsidP="00651BEE">
      <w:pPr>
        <w:ind w:firstLine="709"/>
        <w:jc w:val="both"/>
      </w:pPr>
      <w:r>
        <w:t>- использование современных материалов оформления внутренней и внешней экспозиции, включая износостойкие и немаркие настенные и напольные покрытия</w:t>
      </w:r>
      <w:r w:rsidR="00B455D7">
        <w:t>;</w:t>
      </w:r>
    </w:p>
    <w:p w14:paraId="73BC3B9E" w14:textId="3192AF99" w:rsidR="00682138" w:rsidRPr="00910353" w:rsidRDefault="00B455D7" w:rsidP="00682138">
      <w:pPr>
        <w:ind w:firstLine="709"/>
        <w:jc w:val="both"/>
      </w:pPr>
      <w:r>
        <w:t>- </w:t>
      </w:r>
      <w:r w:rsidR="00F31302">
        <w:t xml:space="preserve">наличие </w:t>
      </w:r>
      <w:r>
        <w:t xml:space="preserve">утепления </w:t>
      </w:r>
      <w:r w:rsidR="00F31302">
        <w:t xml:space="preserve">центрального модуля Павильона в целях обеспечения работы в </w:t>
      </w:r>
      <w:bookmarkStart w:id="0" w:name="_GoBack"/>
      <w:r w:rsidR="00F31302" w:rsidRPr="00910353">
        <w:t>осенне-зимний период после завершения осно</w:t>
      </w:r>
      <w:r w:rsidR="00682138" w:rsidRPr="00910353">
        <w:t>вных мероприятий работы Форума;</w:t>
      </w:r>
    </w:p>
    <w:p w14:paraId="73D5FF9E" w14:textId="6B01713B" w:rsidR="00682138" w:rsidRPr="00910353" w:rsidRDefault="00682138" w:rsidP="00682138">
      <w:pPr>
        <w:ind w:firstLine="709"/>
        <w:jc w:val="both"/>
      </w:pPr>
      <w:r w:rsidRPr="00910353">
        <w:t>- разработку конструктивного решения, позволяющего трансформировать объемно-пространственную композицию, в зависимости от поставленных задач, с возможностью надстраивать дополнительные блок-модули, изменять форму объема, планировочные решения, в целях ежегодного обновления концепции экспозиции.</w:t>
      </w:r>
    </w:p>
    <w:p w14:paraId="5A1AC50F" w14:textId="0E25E51E" w:rsidR="00925D36" w:rsidRDefault="00122C6C" w:rsidP="00651BEE">
      <w:pPr>
        <w:ind w:firstLine="709"/>
        <w:jc w:val="both"/>
      </w:pPr>
      <w:r w:rsidRPr="00910353">
        <w:t>3</w:t>
      </w:r>
      <w:r w:rsidR="008A6BC8" w:rsidRPr="00910353">
        <w:t>)</w:t>
      </w:r>
      <w:r w:rsidRPr="00910353">
        <w:t xml:space="preserve"> При планировании экстерьера и внешних выставочных объектов </w:t>
      </w:r>
      <w:bookmarkEnd w:id="0"/>
      <w:r>
        <w:t>Павильона необходимо предусмотреть:</w:t>
      </w:r>
    </w:p>
    <w:p w14:paraId="6BC93A15" w14:textId="3EF1B9B2" w:rsidR="00122C6C" w:rsidRDefault="00122C6C" w:rsidP="00651BEE">
      <w:pPr>
        <w:ind w:firstLine="709"/>
        <w:jc w:val="both"/>
      </w:pPr>
      <w:r>
        <w:t>- </w:t>
      </w:r>
      <w:r w:rsidR="00B455D7">
        <w:t xml:space="preserve">усиленную </w:t>
      </w:r>
      <w:r w:rsidR="00676569">
        <w:t xml:space="preserve">систему освещения и подсветки, </w:t>
      </w:r>
      <w:r w:rsidR="00676569" w:rsidRPr="00501E75">
        <w:t>обеспечива</w:t>
      </w:r>
      <w:r w:rsidR="00676569">
        <w:t>ющую</w:t>
      </w:r>
      <w:r w:rsidR="00676569" w:rsidRPr="00501E75">
        <w:t xml:space="preserve"> освещение и </w:t>
      </w:r>
      <w:r w:rsidR="00676569" w:rsidRPr="001D00DD">
        <w:t>декоративную</w:t>
      </w:r>
      <w:r w:rsidR="00676569" w:rsidRPr="00501E75">
        <w:t xml:space="preserve"> подсветку экстерьера Павильона края</w:t>
      </w:r>
      <w:r w:rsidR="00676569">
        <w:t>,</w:t>
      </w:r>
      <w:r w:rsidR="00676569" w:rsidRPr="00501E75">
        <w:t xml:space="preserve"> </w:t>
      </w:r>
      <w:r w:rsidR="00676569" w:rsidRPr="001D00DD">
        <w:t>выставочных объектов, отдельных элементов выставочной экспозиции</w:t>
      </w:r>
      <w:r w:rsidR="00676569">
        <w:t xml:space="preserve">, </w:t>
      </w:r>
      <w:r w:rsidR="00676569" w:rsidRPr="001D00DD">
        <w:t>уличных зон в дневное и ночное время</w:t>
      </w:r>
      <w:r w:rsidR="00676569">
        <w:t xml:space="preserve">, </w:t>
      </w:r>
      <w:r w:rsidR="00676569" w:rsidRPr="001D00DD">
        <w:t xml:space="preserve">с целью </w:t>
      </w:r>
      <w:r w:rsidR="00B455D7">
        <w:t xml:space="preserve">особого </w:t>
      </w:r>
      <w:r w:rsidR="00676569" w:rsidRPr="001D00DD">
        <w:t>акцентирования внимания и создания необходимого эффекта восприятия информационных или художественных элементов</w:t>
      </w:r>
      <w:r w:rsidR="00676569">
        <w:t>;</w:t>
      </w:r>
    </w:p>
    <w:p w14:paraId="7D3D252C" w14:textId="5A262182" w:rsidR="00B77FB3" w:rsidRDefault="00676569" w:rsidP="00651BEE">
      <w:pPr>
        <w:ind w:firstLine="709"/>
        <w:jc w:val="both"/>
      </w:pPr>
      <w:r>
        <w:t>- </w:t>
      </w:r>
      <w:r w:rsidR="003C48C4">
        <w:t xml:space="preserve">проектирование отдельной уличной экспозиции </w:t>
      </w:r>
      <w:r w:rsidR="00B77FB3" w:rsidRPr="001D00DD">
        <w:t xml:space="preserve">выставочных объектов, </w:t>
      </w:r>
      <w:r w:rsidR="00B77FB3" w:rsidRPr="001D00DD">
        <w:rPr>
          <w:rFonts w:eastAsia="Times New Roman"/>
          <w:color w:val="000000"/>
        </w:rPr>
        <w:t>малых архитектурных форм</w:t>
      </w:r>
      <w:r w:rsidR="003C48C4">
        <w:rPr>
          <w:rFonts w:eastAsia="Times New Roman"/>
          <w:color w:val="000000"/>
        </w:rPr>
        <w:t xml:space="preserve">, </w:t>
      </w:r>
      <w:r w:rsidR="00B77FB3" w:rsidRPr="001D00DD">
        <w:rPr>
          <w:rFonts w:eastAsia="Times New Roman"/>
          <w:color w:val="000000"/>
        </w:rPr>
        <w:t xml:space="preserve">внешнего оформления </w:t>
      </w:r>
      <w:r w:rsidR="00B77FB3" w:rsidRPr="001D00DD">
        <w:t>Павильона</w:t>
      </w:r>
      <w:r w:rsidR="003C48C4">
        <w:t>, отражающих основную концепцию Павильона</w:t>
      </w:r>
      <w:r w:rsidR="003475B5">
        <w:t>;</w:t>
      </w:r>
    </w:p>
    <w:p w14:paraId="3F5EB066" w14:textId="60FE9487" w:rsidR="00B77FB3" w:rsidRDefault="003475B5" w:rsidP="000B5033">
      <w:pPr>
        <w:ind w:firstLine="709"/>
        <w:jc w:val="both"/>
      </w:pPr>
      <w:r>
        <w:lastRenderedPageBreak/>
        <w:t>- зону демонстрации пищевой продукции производителей края с возможностью дегустации</w:t>
      </w:r>
      <w:r w:rsidR="003666D4">
        <w:t>;</w:t>
      </w:r>
    </w:p>
    <w:p w14:paraId="57D37943" w14:textId="5B324BC4" w:rsidR="00F31302" w:rsidRDefault="003666D4" w:rsidP="00F31302">
      <w:pPr>
        <w:ind w:firstLine="709"/>
        <w:jc w:val="both"/>
      </w:pPr>
      <w:r>
        <w:t>- зону для проведения культурной программы (выступления музыкальных и танцевальных коллективов)</w:t>
      </w:r>
      <w:r w:rsidR="00F31302">
        <w:t>.</w:t>
      </w:r>
    </w:p>
    <w:p w14:paraId="05A016EC" w14:textId="0137D7E5" w:rsidR="008A6BC8" w:rsidRDefault="008A6BC8" w:rsidP="000B5033">
      <w:pPr>
        <w:ind w:firstLine="709"/>
        <w:jc w:val="both"/>
      </w:pPr>
      <w:r w:rsidRPr="008A6BC8">
        <w:rPr>
          <w:bCs/>
        </w:rPr>
        <w:t xml:space="preserve">2. Место и время проведения </w:t>
      </w:r>
      <w:r>
        <w:rPr>
          <w:bCs/>
        </w:rPr>
        <w:t>Ф</w:t>
      </w:r>
      <w:r w:rsidRPr="008A6BC8">
        <w:rPr>
          <w:bCs/>
        </w:rPr>
        <w:t>орума:</w:t>
      </w:r>
      <w:r w:rsidRPr="00590D87">
        <w:t xml:space="preserve"> Приморский край, г. Владивосток, о.</w:t>
      </w:r>
      <w:r>
        <w:t> </w:t>
      </w:r>
      <w:r w:rsidRPr="00590D87">
        <w:t xml:space="preserve">Русский, кампус Дальневосточного федерального университета, </w:t>
      </w:r>
      <w:r w:rsidRPr="00E2254C">
        <w:t>с 0</w:t>
      </w:r>
      <w:r>
        <w:t>5</w:t>
      </w:r>
      <w:r w:rsidRPr="00E2254C">
        <w:t xml:space="preserve"> по 0</w:t>
      </w:r>
      <w:r>
        <w:t>8</w:t>
      </w:r>
      <w:r w:rsidRPr="00E2254C">
        <w:t xml:space="preserve"> сентября 202</w:t>
      </w:r>
      <w:r>
        <w:t>2</w:t>
      </w:r>
      <w:r w:rsidRPr="00E2254C">
        <w:t> г.</w:t>
      </w:r>
    </w:p>
    <w:p w14:paraId="2CEE23C9" w14:textId="542881FC" w:rsidR="009F49E8" w:rsidRDefault="009F49E8" w:rsidP="009F49E8">
      <w:pPr>
        <w:jc w:val="center"/>
      </w:pPr>
      <w:r>
        <w:t>______________</w:t>
      </w:r>
    </w:p>
    <w:p w14:paraId="08D9385A" w14:textId="77777777" w:rsidR="009F49E8" w:rsidRDefault="009F49E8" w:rsidP="009F49E8">
      <w:pPr>
        <w:jc w:val="both"/>
      </w:pPr>
    </w:p>
    <w:sectPr w:rsidR="009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EE"/>
    <w:rsid w:val="000B5033"/>
    <w:rsid w:val="00122C6C"/>
    <w:rsid w:val="002009F6"/>
    <w:rsid w:val="003475B5"/>
    <w:rsid w:val="003666D4"/>
    <w:rsid w:val="003B0E47"/>
    <w:rsid w:val="003C48C4"/>
    <w:rsid w:val="003E2AD0"/>
    <w:rsid w:val="00480B59"/>
    <w:rsid w:val="00621CA9"/>
    <w:rsid w:val="00651BEE"/>
    <w:rsid w:val="00676569"/>
    <w:rsid w:val="00682138"/>
    <w:rsid w:val="008250D8"/>
    <w:rsid w:val="008A6BC8"/>
    <w:rsid w:val="008B0A25"/>
    <w:rsid w:val="00910353"/>
    <w:rsid w:val="00925D36"/>
    <w:rsid w:val="009F49E8"/>
    <w:rsid w:val="00A03DFB"/>
    <w:rsid w:val="00AD683F"/>
    <w:rsid w:val="00B07417"/>
    <w:rsid w:val="00B455D7"/>
    <w:rsid w:val="00B77FB3"/>
    <w:rsid w:val="00F31302"/>
    <w:rsid w:val="00F6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68C3"/>
  <w15:chartTrackingRefBased/>
  <w15:docId w15:val="{42C4D6F0-40AB-40CD-84EF-0747708A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esq_khv9@outlook.com</dc:creator>
  <cp:keywords/>
  <dc:description/>
  <cp:lastModifiedBy>User</cp:lastModifiedBy>
  <cp:revision>4</cp:revision>
  <cp:lastPrinted>2021-12-20T05:02:00Z</cp:lastPrinted>
  <dcterms:created xsi:type="dcterms:W3CDTF">2021-12-28T06:05:00Z</dcterms:created>
  <dcterms:modified xsi:type="dcterms:W3CDTF">2021-12-29T02:47:00Z</dcterms:modified>
</cp:coreProperties>
</file>