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137"/>
      </w:tblGrid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274" w:type="dxa"/>
            <w:gridSpan w:val="2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10:00 – 18:00 </w:t>
            </w: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10:00–10:15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Блок 1. ВВЕДЕНИЕ </w:t>
            </w: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минут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color w:val="auto"/>
              </w:rPr>
            </w:pP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Знакомство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10:15–11:30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Блок 2. БАЗОВЫЕ МЕЖДУНАРОДНЫЕ ПРАВОВЫЕ АКТЫ, РЕГУЛИРУЮЩИЕ ВНЕШНЕТОРГОВУЮ ДЕЯТЕЛЬНОСТЬ </w:t>
            </w: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минут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color w:val="auto"/>
              </w:rPr>
            </w:pP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Основные международные конвенции и НПА, источники текстов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Венская конвенция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Решение кейса «Судебный спор между российским экспортером и датским контрагентом»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Инкотермс</w:t>
            </w:r>
            <w:proofErr w:type="spellEnd"/>
            <w:r>
              <w:rPr>
                <w:sz w:val="23"/>
                <w:szCs w:val="23"/>
              </w:rPr>
              <w:t xml:space="preserve">®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Выбор оптимальных условий поставки для предложенных условий сделки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11:30–11:45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ПЕРЕРЫВ </w:t>
            </w: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11:45–13:30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Блок 3. МЕЖДУНАРОДНОЕ ЧАСТНОЕ ПРАВО </w:t>
            </w: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минут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color w:val="auto"/>
              </w:rPr>
            </w:pP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Основные способы приглашения к сделке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Метафоры приглашения к сделке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Назначение, виды, проформы внешнеторговых контрактов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Что определяют положения внешнеторговых контрактов?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Основные положения внешнеторгового контракта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Подписать ли контракт?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13:30–14:15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ОБЕД </w:t>
            </w: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14:15–15:30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Блок 3. МЕЖДУНАРОДНОЕ ЧАСТНОЕ ПРАВО (продолжение) </w:t>
            </w: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минут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color w:val="auto"/>
              </w:rPr>
            </w:pP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sz w:val="23"/>
                <w:szCs w:val="23"/>
              </w:rPr>
              <w:t xml:space="preserve">Право, регулирующее взаимоотношения сторон экспортной деятельности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sz w:val="23"/>
                <w:szCs w:val="23"/>
              </w:rPr>
              <w:t xml:space="preserve">Право, регулирующее взаимоотношения сторон экспортной деятельности. Дискуссия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9. </w:t>
            </w:r>
            <w:r>
              <w:rPr>
                <w:sz w:val="23"/>
                <w:szCs w:val="23"/>
              </w:rPr>
              <w:t xml:space="preserve">Досудебное урегулирование споров. Нужны ли такие механизмы экспортеру? Выбор места арбитража (судебного разбирательства)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Выбор механизма разрешения спора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15:30–15:45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Блок 4. ОБЗОР РЫНКА ЮРИДИЧЕСКИХ КОНСУЛЬТАНТОВ </w:t>
            </w: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color w:val="auto"/>
              </w:rPr>
            </w:pP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минут </w:t>
            </w:r>
          </w:p>
          <w:p w:rsidR="004D52C2" w:rsidRDefault="004D52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color w:val="auto"/>
              </w:rPr>
            </w:pP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Зачем нужен юрист при переговорах?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На что обратить внимание при выборе юристов? </w:t>
            </w:r>
          </w:p>
          <w:p w:rsidR="004D52C2" w:rsidRDefault="004D52C2">
            <w:pPr>
              <w:pStyle w:val="Default"/>
              <w:rPr>
                <w:sz w:val="23"/>
                <w:szCs w:val="23"/>
              </w:rPr>
            </w:pPr>
          </w:p>
        </w:tc>
      </w:tr>
      <w:tr w:rsidR="004D52C2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</w:tcPr>
          <w:p w:rsidR="004D52C2" w:rsidRDefault="004D52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15:45–16:00 </w:t>
            </w:r>
          </w:p>
        </w:tc>
        <w:tc>
          <w:tcPr>
            <w:tcW w:w="5137" w:type="dxa"/>
          </w:tcPr>
          <w:p w:rsidR="004D52C2" w:rsidRDefault="004D52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ПЕРЕРЫВ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16:00–18:00 </w:t>
            </w:r>
          </w:p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120 минут </w:t>
            </w:r>
          </w:p>
        </w:tc>
        <w:tc>
          <w:tcPr>
            <w:tcW w:w="5137" w:type="dxa"/>
            <w:tcBorders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 w:rsidRPr="00691C00">
              <w:rPr>
                <w:sz w:val="23"/>
                <w:szCs w:val="23"/>
              </w:rPr>
              <w:lastRenderedPageBreak/>
              <w:t xml:space="preserve">Блок 5. ИНТЕЛЛЕКТУАЛЬНАЯ </w:t>
            </w:r>
            <w:r w:rsidRPr="00691C00">
              <w:rPr>
                <w:sz w:val="23"/>
                <w:szCs w:val="23"/>
              </w:rPr>
              <w:lastRenderedPageBreak/>
              <w:t xml:space="preserve">СОБСТВЕННОСТЬ </w:t>
            </w:r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16:00–16:40 </w:t>
            </w:r>
          </w:p>
          <w:p w:rsidR="00691C00" w:rsidRPr="00691C00" w:rsidRDefault="00691C00">
            <w:pPr>
              <w:pStyle w:val="Default"/>
              <w:rPr>
                <w:sz w:val="22"/>
                <w:szCs w:val="22"/>
              </w:rPr>
            </w:pPr>
            <w:r w:rsidRPr="00691C00">
              <w:rPr>
                <w:sz w:val="22"/>
                <w:szCs w:val="22"/>
              </w:rPr>
              <w:t xml:space="preserve">40 минут </w:t>
            </w:r>
          </w:p>
        </w:tc>
        <w:tc>
          <w:tcPr>
            <w:tcW w:w="5137" w:type="dxa"/>
            <w:tcBorders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 w:rsidRPr="00691C00">
              <w:rPr>
                <w:sz w:val="23"/>
                <w:szCs w:val="23"/>
              </w:rPr>
              <w:t xml:space="preserve">Часть 1. Виды объектов интеллектуальной собственности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Результаты интеллектуальной деятельности (</w:t>
            </w:r>
            <w:proofErr w:type="spellStart"/>
            <w:r>
              <w:rPr>
                <w:sz w:val="23"/>
                <w:szCs w:val="23"/>
              </w:rPr>
              <w:t>РИДы</w:t>
            </w:r>
            <w:proofErr w:type="spellEnd"/>
            <w:r>
              <w:rPr>
                <w:sz w:val="23"/>
                <w:szCs w:val="23"/>
              </w:rPr>
              <w:t xml:space="preserve">) и средства индивидуализации (бренды)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Определение объектов интеллектуальной собственности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Решение кейса «Определение объектов интеллектуальной собственности товаров»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16:40–17:05 </w:t>
            </w:r>
          </w:p>
          <w:p w:rsidR="00691C00" w:rsidRPr="00691C00" w:rsidRDefault="00691C00">
            <w:pPr>
              <w:pStyle w:val="Default"/>
              <w:rPr>
                <w:sz w:val="22"/>
                <w:szCs w:val="22"/>
              </w:rPr>
            </w:pPr>
            <w:r w:rsidRPr="00691C00">
              <w:rPr>
                <w:sz w:val="22"/>
                <w:szCs w:val="22"/>
              </w:rPr>
              <w:t xml:space="preserve">10 минут </w:t>
            </w:r>
          </w:p>
          <w:p w:rsidR="00691C00" w:rsidRPr="00691C00" w:rsidRDefault="00691C00">
            <w:pPr>
              <w:pStyle w:val="Default"/>
              <w:rPr>
                <w:sz w:val="22"/>
                <w:szCs w:val="22"/>
              </w:rPr>
            </w:pPr>
            <w:r w:rsidRPr="00691C00">
              <w:rPr>
                <w:sz w:val="22"/>
                <w:szCs w:val="22"/>
              </w:rPr>
              <w:t xml:space="preserve">15 минут </w:t>
            </w:r>
          </w:p>
        </w:tc>
        <w:tc>
          <w:tcPr>
            <w:tcW w:w="5137" w:type="dxa"/>
            <w:tcBorders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 w:rsidRPr="00691C00">
              <w:rPr>
                <w:sz w:val="23"/>
                <w:szCs w:val="23"/>
              </w:rPr>
              <w:t xml:space="preserve">Часть 2. Патентование изобретений и регистрация товарных знаков за рубежом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Патентование изобретений и регистрация товарных знаков за рубежом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Решение кейса «Выбор оптимальной стратегии правовой охраны объектов интеллектуальной собственности за рубежом». </w:t>
            </w:r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17:05–17:25 </w:t>
            </w:r>
          </w:p>
          <w:p w:rsidR="00691C00" w:rsidRPr="00691C00" w:rsidRDefault="00691C00">
            <w:pPr>
              <w:pStyle w:val="Default"/>
              <w:rPr>
                <w:sz w:val="22"/>
                <w:szCs w:val="22"/>
              </w:rPr>
            </w:pPr>
            <w:r w:rsidRPr="00691C00">
              <w:rPr>
                <w:sz w:val="22"/>
                <w:szCs w:val="22"/>
              </w:rPr>
              <w:t xml:space="preserve">20 минут </w:t>
            </w:r>
          </w:p>
        </w:tc>
        <w:tc>
          <w:tcPr>
            <w:tcW w:w="5137" w:type="dxa"/>
            <w:tcBorders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 w:rsidRPr="00691C00">
              <w:rPr>
                <w:sz w:val="23"/>
                <w:szCs w:val="23"/>
              </w:rPr>
              <w:t xml:space="preserve">Часть 3. Патентно-информационные исследования и базы данных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Практическое использование патентных баз данных и реестров объектов интеллектуальной собственности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Проверяем риск нарушения прав третьих лиц за рубежом на примере товарного знака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2. Работа с базами данных </w:t>
            </w:r>
            <w:proofErr w:type="spellStart"/>
            <w:r>
              <w:rPr>
                <w:sz w:val="23"/>
                <w:szCs w:val="23"/>
              </w:rPr>
              <w:t>роспатента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воис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17:25–17:35 </w:t>
            </w:r>
          </w:p>
          <w:p w:rsidR="00691C00" w:rsidRPr="00691C00" w:rsidRDefault="00691C00">
            <w:pPr>
              <w:pStyle w:val="Default"/>
              <w:rPr>
                <w:sz w:val="22"/>
                <w:szCs w:val="22"/>
              </w:rPr>
            </w:pPr>
            <w:r w:rsidRPr="00691C00">
              <w:rPr>
                <w:sz w:val="22"/>
                <w:szCs w:val="22"/>
              </w:rPr>
              <w:t xml:space="preserve">30 минут </w:t>
            </w:r>
          </w:p>
        </w:tc>
        <w:tc>
          <w:tcPr>
            <w:tcW w:w="5137" w:type="dxa"/>
            <w:tcBorders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 w:rsidRPr="00691C00">
              <w:rPr>
                <w:sz w:val="23"/>
                <w:szCs w:val="23"/>
              </w:rPr>
              <w:t xml:space="preserve">Часть 4. Защита интеллектуальных прав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Судебная защита, таможенный реестр, оспаривание патентов и аннулирование товарных знаков </w:t>
            </w:r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17.35- 18.00 </w:t>
            </w:r>
          </w:p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минут </w:t>
            </w:r>
          </w:p>
        </w:tc>
        <w:tc>
          <w:tcPr>
            <w:tcW w:w="5137" w:type="dxa"/>
            <w:tcBorders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 w:rsidRPr="00691C00">
              <w:rPr>
                <w:sz w:val="23"/>
                <w:szCs w:val="23"/>
              </w:rPr>
              <w:t xml:space="preserve">Часть 5. Меры поддержки зарубежного патентования для экспортера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поддержки зарубежного патентования, льготы при оплате официальных пошлин </w:t>
            </w:r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18:00–18:15 </w:t>
            </w:r>
          </w:p>
        </w:tc>
        <w:tc>
          <w:tcPr>
            <w:tcW w:w="5137" w:type="dxa"/>
            <w:tcBorders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 w:rsidRPr="00691C00">
              <w:rPr>
                <w:sz w:val="23"/>
                <w:szCs w:val="23"/>
              </w:rPr>
              <w:t xml:space="preserve">Подведение итогов </w:t>
            </w:r>
          </w:p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Обратная связь </w:t>
            </w:r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18:15 – 18:30 </w:t>
            </w:r>
          </w:p>
        </w:tc>
        <w:tc>
          <w:tcPr>
            <w:tcW w:w="5137" w:type="dxa"/>
            <w:tcBorders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Перерыв </w:t>
            </w:r>
          </w:p>
        </w:tc>
      </w:tr>
      <w:tr w:rsidR="00691C00" w:rsidTr="00691C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137" w:type="dxa"/>
            <w:tcBorders>
              <w:left w:val="nil"/>
              <w:bottom w:val="nil"/>
            </w:tcBorders>
          </w:tcPr>
          <w:p w:rsidR="00691C00" w:rsidRDefault="00691C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18:30–19:30 </w:t>
            </w:r>
          </w:p>
        </w:tc>
        <w:tc>
          <w:tcPr>
            <w:tcW w:w="5137" w:type="dxa"/>
            <w:tcBorders>
              <w:bottom w:val="nil"/>
              <w:right w:val="nil"/>
            </w:tcBorders>
          </w:tcPr>
          <w:p w:rsidR="00691C00" w:rsidRDefault="00691C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/ Вручение сертификатов участия </w:t>
            </w:r>
          </w:p>
        </w:tc>
      </w:tr>
    </w:tbl>
    <w:p w:rsidR="00DC7FD1" w:rsidRDefault="00691C00"/>
    <w:sectPr w:rsidR="00DC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2"/>
    <w:rsid w:val="00155D5A"/>
    <w:rsid w:val="0044449E"/>
    <w:rsid w:val="004D52C2"/>
    <w:rsid w:val="006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 Александр Валерьевич</dc:creator>
  <cp:lastModifiedBy>Пряхин Александр Валерьевич</cp:lastModifiedBy>
  <cp:revision>2</cp:revision>
  <dcterms:created xsi:type="dcterms:W3CDTF">2019-08-05T09:35:00Z</dcterms:created>
  <dcterms:modified xsi:type="dcterms:W3CDTF">2019-08-05T09:37:00Z</dcterms:modified>
</cp:coreProperties>
</file>