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Default="007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Хабаровского края от 22.02.2012 N 31-пр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организации и проведении ежегодного конкурса "Лучший экспортер Хабаровского края"</w:t>
            </w:r>
          </w:p>
          <w:p w:rsidR="00000000" w:rsidRDefault="007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01.04.2015</w:t>
            </w:r>
          </w:p>
          <w:p w:rsidR="00000000" w:rsidRDefault="007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F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7F749F">
      <w:pPr>
        <w:pStyle w:val="ConsPlusNormal"/>
        <w:jc w:val="both"/>
        <w:outlineLvl w:val="0"/>
      </w:pPr>
    </w:p>
    <w:p w:rsidR="00000000" w:rsidRDefault="007F749F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ХАБАРОВСКОГО КРАЯ</w:t>
      </w:r>
    </w:p>
    <w:p w:rsidR="00000000" w:rsidRDefault="007F749F">
      <w:pPr>
        <w:pStyle w:val="ConsPlusNormal"/>
        <w:jc w:val="center"/>
        <w:rPr>
          <w:b/>
          <w:bCs/>
        </w:rPr>
      </w:pPr>
    </w:p>
    <w:p w:rsidR="00000000" w:rsidRDefault="007F749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7F749F">
      <w:pPr>
        <w:pStyle w:val="ConsPlusNormal"/>
        <w:jc w:val="center"/>
        <w:rPr>
          <w:b/>
          <w:bCs/>
        </w:rPr>
      </w:pPr>
      <w:r>
        <w:rPr>
          <w:b/>
          <w:bCs/>
        </w:rPr>
        <w:t>от 22 февраля 2012 г. N 31-пр</w:t>
      </w:r>
    </w:p>
    <w:p w:rsidR="00000000" w:rsidRDefault="007F749F">
      <w:pPr>
        <w:pStyle w:val="ConsPlusNormal"/>
        <w:jc w:val="center"/>
        <w:rPr>
          <w:b/>
          <w:bCs/>
        </w:rPr>
      </w:pPr>
    </w:p>
    <w:p w:rsidR="00000000" w:rsidRDefault="007F749F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И ПРОВЕДЕНИИ ЕЖЕГОДНОГО КОНКУРСА</w:t>
      </w:r>
    </w:p>
    <w:p w:rsidR="00000000" w:rsidRDefault="007F749F">
      <w:pPr>
        <w:pStyle w:val="ConsPlusNormal"/>
        <w:jc w:val="center"/>
        <w:rPr>
          <w:b/>
          <w:bCs/>
        </w:rPr>
      </w:pPr>
      <w:r>
        <w:rPr>
          <w:b/>
          <w:bCs/>
        </w:rPr>
        <w:t>"ЛУЧШИЙ ЭКСПОРТЕР ХАБАРОВСКОГО КРАЯ"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ind w:firstLine="540"/>
        <w:jc w:val="both"/>
      </w:pPr>
      <w:r>
        <w:t xml:space="preserve">Во исполнение Основных </w:t>
      </w:r>
      <w:hyperlink r:id="rId9" w:tooltip="Распоряжение Правительства Хабаровского края от 18.03.2011 N 127-рп (ред. от 25.04.2013) &quot;Об основных направлениях деятельности Правительства Хабаровского края на период 2011 - 2015 годов&quot;------------ Утратил силу или отменен{КонсультантПлюс}" w:history="1">
        <w:r>
          <w:rPr>
            <w:color w:val="0000FF"/>
          </w:rPr>
          <w:t>направлений</w:t>
        </w:r>
      </w:hyperlink>
      <w:r>
        <w:t xml:space="preserve"> деятельности Правительства Хабаровского края на период 2011 - 2015 годов, утвержденных распо</w:t>
      </w:r>
      <w:r>
        <w:t>ряжением Правительства Хабаровского края от 18 марта 2011 г. N 127-рп, в целях содействия развитию экспорта Хабаровского края Правительство края постановляет:</w:t>
      </w:r>
    </w:p>
    <w:p w:rsidR="00000000" w:rsidRDefault="007F749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0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ежегод</w:t>
      </w:r>
      <w:r>
        <w:t>ном конкурсе "Лучший экспортер Хабаровского края".</w:t>
      </w:r>
    </w:p>
    <w:p w:rsidR="00000000" w:rsidRDefault="007F749F">
      <w:pPr>
        <w:pStyle w:val="ConsPlusNormal"/>
        <w:ind w:firstLine="540"/>
        <w:jc w:val="both"/>
      </w:pPr>
      <w:r>
        <w:t>2. Министерству экономического развития и внешних связей края (Калашников В.Д.):</w:t>
      </w:r>
    </w:p>
    <w:p w:rsidR="00000000" w:rsidRDefault="007F749F">
      <w:pPr>
        <w:pStyle w:val="ConsPlusNormal"/>
        <w:ind w:firstLine="540"/>
        <w:jc w:val="both"/>
      </w:pPr>
      <w:r>
        <w:t>2.1. Обеспечить организацию проведения ежегодного конкурса "Лучший экспортер Хабаровского края" (далее - конкурс).</w:t>
      </w:r>
    </w:p>
    <w:p w:rsidR="00000000" w:rsidRDefault="007F749F">
      <w:pPr>
        <w:pStyle w:val="ConsPlusNormal"/>
        <w:ind w:firstLine="540"/>
        <w:jc w:val="both"/>
      </w:pPr>
      <w:r>
        <w:t>2.2. Прои</w:t>
      </w:r>
      <w:r>
        <w:t>зводить финансирование расходов, связанных с приобретением ценных подарков победителям конкурса, за счет ассигнований, предусмотренных в краевом бюджете на соответствующий финансовый год министерству экономического развития и внешних связей края.</w:t>
      </w:r>
    </w:p>
    <w:p w:rsidR="00000000" w:rsidRDefault="007F749F">
      <w:pPr>
        <w:pStyle w:val="ConsPlusNormal"/>
        <w:ind w:firstLine="540"/>
        <w:jc w:val="both"/>
      </w:pPr>
      <w:r>
        <w:t>3. Главно</w:t>
      </w:r>
      <w:r>
        <w:t>му управлению информационной политики и общественных связей Губернатора и Правительства края (Сарычев П.И.) обеспечить ежегодное освещение конкурса в средствах массовой информации.</w:t>
      </w:r>
    </w:p>
    <w:p w:rsidR="00000000" w:rsidRDefault="007F749F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заместител</w:t>
      </w:r>
      <w:r>
        <w:t>я Председателя Правительства края - министра экономического развития и внешних связей края Калашникова В.Д.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right"/>
      </w:pPr>
      <w:r>
        <w:t>Губернатор, Председатель</w:t>
      </w:r>
    </w:p>
    <w:p w:rsidR="00000000" w:rsidRDefault="007F749F">
      <w:pPr>
        <w:pStyle w:val="ConsPlusNormal"/>
        <w:jc w:val="right"/>
      </w:pPr>
      <w:r>
        <w:t>Правительства края</w:t>
      </w:r>
    </w:p>
    <w:p w:rsidR="00000000" w:rsidRDefault="007F749F">
      <w:pPr>
        <w:pStyle w:val="ConsPlusNormal"/>
        <w:jc w:val="right"/>
      </w:pPr>
      <w:r>
        <w:t>В.И.Шпорт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right"/>
        <w:outlineLvl w:val="0"/>
      </w:pPr>
      <w:bookmarkStart w:id="2" w:name="Par25"/>
      <w:bookmarkEnd w:id="2"/>
      <w:r>
        <w:t>УТВЕРЖДЕНО</w:t>
      </w:r>
    </w:p>
    <w:p w:rsidR="00000000" w:rsidRDefault="007F749F">
      <w:pPr>
        <w:pStyle w:val="ConsPlusNormal"/>
        <w:jc w:val="right"/>
      </w:pPr>
      <w:r>
        <w:t>Постановлением</w:t>
      </w:r>
    </w:p>
    <w:p w:rsidR="00000000" w:rsidRDefault="007F749F">
      <w:pPr>
        <w:pStyle w:val="ConsPlusNormal"/>
        <w:jc w:val="right"/>
      </w:pPr>
      <w:r>
        <w:t>Правительства Хабаровского края</w:t>
      </w:r>
    </w:p>
    <w:p w:rsidR="00000000" w:rsidRDefault="007F749F">
      <w:pPr>
        <w:pStyle w:val="ConsPlusNormal"/>
        <w:jc w:val="right"/>
      </w:pPr>
      <w:r>
        <w:t>от 22 февраля 2012 г. N 31-пр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center"/>
        <w:rPr>
          <w:b/>
          <w:bCs/>
        </w:rPr>
      </w:pPr>
      <w:bookmarkStart w:id="3" w:name="Par30"/>
      <w:bookmarkEnd w:id="3"/>
      <w:r>
        <w:rPr>
          <w:b/>
          <w:bCs/>
        </w:rPr>
        <w:t>ПОЛОЖЕНИЕ</w:t>
      </w:r>
    </w:p>
    <w:p w:rsidR="00000000" w:rsidRDefault="007F749F">
      <w:pPr>
        <w:pStyle w:val="ConsPlusNormal"/>
        <w:jc w:val="center"/>
        <w:rPr>
          <w:b/>
          <w:bCs/>
        </w:rPr>
      </w:pPr>
      <w:r>
        <w:rPr>
          <w:b/>
          <w:bCs/>
        </w:rPr>
        <w:t>О ЕЖЕГОДНОМ КОНКУРСЕ "ЛУЧШИЙ ЭКСПОРТЕР ХАБАРОВСКОГО КРАЯ"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center"/>
        <w:outlineLvl w:val="1"/>
      </w:pPr>
      <w:bookmarkStart w:id="4" w:name="Par33"/>
      <w:bookmarkEnd w:id="4"/>
      <w:r>
        <w:t>1. Общие положения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ind w:firstLine="540"/>
        <w:jc w:val="both"/>
      </w:pPr>
      <w:r>
        <w:t>1.1. Ежегодный конкурс "Лучший экспортер Хабаровского края" (далее - конкурс) проводится министерством экономическог</w:t>
      </w:r>
      <w:r>
        <w:t>о развития и внешних связей Хабаровского края (далее также - Министерство и край соответственно) среди экспортеров, зарегистрированных на территории края и осуществляющих экспорт продукции (товаров, работ, услуг), произведенной(ых) на территории края. Цель</w:t>
      </w:r>
      <w:r>
        <w:t>ю конкурса является продвижение на внешних рынках отечественных брендов, диверсификация товарной и географической структуры краевого экспорта, формирование в крае конкурентоспособного в контексте инновационной стратегии развития российской экономики хозяйс</w:t>
      </w:r>
      <w:r>
        <w:t>твенного комплекса, обеспечивающего высокий уровень и качество жизни населения края.</w:t>
      </w:r>
    </w:p>
    <w:p w:rsidR="00000000" w:rsidRDefault="007F749F">
      <w:pPr>
        <w:pStyle w:val="ConsPlusNormal"/>
        <w:ind w:firstLine="540"/>
        <w:jc w:val="both"/>
      </w:pPr>
      <w:r>
        <w:t>1.2. Основные понятия</w:t>
      </w:r>
    </w:p>
    <w:p w:rsidR="00000000" w:rsidRDefault="007F749F">
      <w:pPr>
        <w:pStyle w:val="ConsPlusNormal"/>
        <w:ind w:firstLine="540"/>
        <w:jc w:val="both"/>
      </w:pPr>
      <w:r>
        <w:t>Организатор конкурса - министерство экономического развития и внешних связей Хабаровского края.</w:t>
      </w:r>
    </w:p>
    <w:p w:rsidR="00000000" w:rsidRDefault="007F749F">
      <w:pPr>
        <w:pStyle w:val="ConsPlusNormal"/>
        <w:ind w:firstLine="540"/>
        <w:jc w:val="both"/>
      </w:pPr>
      <w:r>
        <w:t>Претендент на участие в конкурсе - юридическое лицо н</w:t>
      </w:r>
      <w:r>
        <w:t xml:space="preserve">езависимо от организационно-правовой формы и формы собственности или индивидуальный предприниматель, зарегистрированные в установленном порядке на территории края и осуществляющие производство готовой продукции (товаров, </w:t>
      </w:r>
      <w:r>
        <w:lastRenderedPageBreak/>
        <w:t xml:space="preserve">работ, услуг) на территории края и </w:t>
      </w:r>
      <w:r>
        <w:t>ее (их) дальнейший экспорт, подавшие заявку на участие в конкурсе для рассмотрения конкурсной комиссией.</w:t>
      </w:r>
    </w:p>
    <w:p w:rsidR="00000000" w:rsidRDefault="007F749F">
      <w:pPr>
        <w:pStyle w:val="ConsPlusNormal"/>
        <w:ind w:firstLine="540"/>
        <w:jc w:val="both"/>
      </w:pPr>
      <w:r>
        <w:t>Участники конкурса (конкурсанты) - претенденты на участие в конкурсе, заявки которых приняты конкурсной комиссией к рассмотрению.</w:t>
      </w:r>
    </w:p>
    <w:p w:rsidR="00000000" w:rsidRDefault="007F749F">
      <w:pPr>
        <w:pStyle w:val="ConsPlusNormal"/>
        <w:ind w:firstLine="540"/>
        <w:jc w:val="both"/>
      </w:pPr>
      <w:r>
        <w:t>Конкурсная комиссия -</w:t>
      </w:r>
      <w:r>
        <w:t xml:space="preserve"> орган, состоящий из членов Правительства края, представителей министерств края, иных органов исполнительной власти края, приглашенных экспертов, уполномоченный производить отбор претендентов на участие в конкурсе и определять победителей по итогам его про</w:t>
      </w:r>
      <w:r>
        <w:t>ведения.</w:t>
      </w:r>
    </w:p>
    <w:p w:rsidR="00000000" w:rsidRDefault="007F749F">
      <w:pPr>
        <w:pStyle w:val="ConsPlusNormal"/>
        <w:ind w:firstLine="540"/>
        <w:jc w:val="both"/>
      </w:pPr>
      <w:r>
        <w:t>1.3. Изготовление дипломов победителей и участников конкурса, а также приобретение подарков победителям конкурса осуществляется за счет средств краевого бюджета.</w:t>
      </w:r>
    </w:p>
    <w:p w:rsidR="00000000" w:rsidRDefault="007F749F">
      <w:pPr>
        <w:pStyle w:val="ConsPlusNormal"/>
        <w:ind w:firstLine="540"/>
        <w:jc w:val="both"/>
      </w:pPr>
      <w:r>
        <w:t>1.4. Министерство совместно с главным управлением информационной политики и обществен</w:t>
      </w:r>
      <w:r>
        <w:t>ных связей Губернатора и Правительства края обеспечивает освещение конкурса в средствах массовой информации.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center"/>
        <w:outlineLvl w:val="1"/>
      </w:pPr>
      <w:bookmarkStart w:id="5" w:name="Par44"/>
      <w:bookmarkEnd w:id="5"/>
      <w:r>
        <w:t>2. Конкурсная комиссия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ind w:firstLine="540"/>
        <w:jc w:val="both"/>
      </w:pPr>
      <w:r>
        <w:t>2.1. Состав конкурсной комиссии утверждается распоряжением Правительства Хабаровского края.</w:t>
      </w:r>
    </w:p>
    <w:p w:rsidR="00000000" w:rsidRDefault="007F749F">
      <w:pPr>
        <w:pStyle w:val="ConsPlusNormal"/>
        <w:ind w:firstLine="540"/>
        <w:jc w:val="both"/>
      </w:pPr>
      <w:r>
        <w:t>2.2. Конкурсная коми</w:t>
      </w:r>
      <w:r>
        <w:t>ссия осуществляет следующие функции:</w:t>
      </w:r>
    </w:p>
    <w:p w:rsidR="00000000" w:rsidRDefault="007F749F">
      <w:pPr>
        <w:pStyle w:val="ConsPlusNormal"/>
        <w:ind w:firstLine="540"/>
        <w:jc w:val="both"/>
      </w:pPr>
      <w:r>
        <w:t>- обеспечивает организацию и проведение конкурса;</w:t>
      </w:r>
    </w:p>
    <w:p w:rsidR="00000000" w:rsidRDefault="007F749F">
      <w:pPr>
        <w:pStyle w:val="ConsPlusNormal"/>
        <w:ind w:firstLine="540"/>
        <w:jc w:val="both"/>
      </w:pPr>
      <w:r>
        <w:t>- готовит информацию для размещения объявления о проведении конкурса в средствах массовой информации;</w:t>
      </w:r>
    </w:p>
    <w:p w:rsidR="00000000" w:rsidRDefault="007F749F">
      <w:pPr>
        <w:pStyle w:val="ConsPlusNormal"/>
        <w:ind w:firstLine="540"/>
        <w:jc w:val="both"/>
      </w:pPr>
      <w:r>
        <w:t>- консультирует претендентов и конкурсантов по вопросам, связанным с участием в конкурсе, в том числе по вопросам подачи заявок на участие в конкурсе;</w:t>
      </w:r>
    </w:p>
    <w:p w:rsidR="00000000" w:rsidRDefault="007F749F">
      <w:pPr>
        <w:pStyle w:val="ConsPlusNormal"/>
        <w:ind w:firstLine="540"/>
        <w:jc w:val="both"/>
      </w:pPr>
      <w:r>
        <w:t>- принимает заявки на участие в конкурсе;</w:t>
      </w:r>
    </w:p>
    <w:p w:rsidR="00000000" w:rsidRDefault="007F749F">
      <w:pPr>
        <w:pStyle w:val="ConsPlusNormal"/>
        <w:ind w:firstLine="540"/>
        <w:jc w:val="both"/>
      </w:pPr>
      <w:r>
        <w:t>- рассматривает заявки конкурсантов и определяет победителей ко</w:t>
      </w:r>
      <w:r>
        <w:t>нкурса;</w:t>
      </w:r>
    </w:p>
    <w:p w:rsidR="00000000" w:rsidRDefault="007F749F">
      <w:pPr>
        <w:pStyle w:val="ConsPlusNormal"/>
        <w:ind w:firstLine="540"/>
        <w:jc w:val="both"/>
      </w:pPr>
      <w:r>
        <w:t>- объявляет победителей конкурса.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center"/>
        <w:outlineLvl w:val="1"/>
      </w:pPr>
      <w:bookmarkStart w:id="6" w:name="Par55"/>
      <w:bookmarkEnd w:id="6"/>
      <w:r>
        <w:t>3. Организация работы конкурсной комиссии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ind w:firstLine="540"/>
        <w:jc w:val="both"/>
      </w:pPr>
      <w:r>
        <w:t>3.1. Конкурсную комиссию возглавляет председатель - заместитель Председателя Правительства края - министр экономического развития и внешних связей края.</w:t>
      </w:r>
    </w:p>
    <w:p w:rsidR="00000000" w:rsidRDefault="007F749F">
      <w:pPr>
        <w:pStyle w:val="ConsPlusNormal"/>
        <w:ind w:firstLine="540"/>
        <w:jc w:val="both"/>
      </w:pPr>
      <w:r>
        <w:t>3.2. Пр</w:t>
      </w:r>
      <w:r>
        <w:t>едседатель конкурсной комиссии вправе привлекать к работе комиссии независимых экспертов (без права решающего голоса) на безвозмездной основе.</w:t>
      </w:r>
    </w:p>
    <w:p w:rsidR="00000000" w:rsidRDefault="007F749F">
      <w:pPr>
        <w:pStyle w:val="ConsPlusNormal"/>
        <w:ind w:firstLine="540"/>
        <w:jc w:val="both"/>
      </w:pPr>
      <w:r>
        <w:t>3.3. Заседание конкурсной комиссии считается правомочным, если на нем присутствует более двух третей от установле</w:t>
      </w:r>
      <w:r>
        <w:t>нного числа ее членов. Решения конкурсной комиссии принимаются большинством голосов присутствующих членов комиссии открытым голосованием.</w:t>
      </w:r>
    </w:p>
    <w:p w:rsidR="00000000" w:rsidRDefault="007F749F">
      <w:pPr>
        <w:pStyle w:val="ConsPlusNormal"/>
        <w:ind w:firstLine="540"/>
        <w:jc w:val="both"/>
      </w:pPr>
      <w:r>
        <w:t>Каждый член конкурсной комиссии голосует один раз. При равном количестве голосов голос председателя конкурсной комисси</w:t>
      </w:r>
      <w:r>
        <w:t>и или в его отсутствие заместителя председателя конкурсной комиссии является решающим.</w:t>
      </w:r>
    </w:p>
    <w:p w:rsidR="00000000" w:rsidRDefault="007F749F">
      <w:pPr>
        <w:pStyle w:val="ConsPlusNormal"/>
        <w:ind w:firstLine="540"/>
        <w:jc w:val="both"/>
      </w:pPr>
      <w:r>
        <w:t>3.4. Обеспечение деятельности конкурсной комиссии осуществляет Министерство.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center"/>
        <w:outlineLvl w:val="1"/>
      </w:pPr>
      <w:bookmarkStart w:id="7" w:name="Par63"/>
      <w:bookmarkEnd w:id="7"/>
      <w:r>
        <w:t>4. Порядок представления документов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ind w:firstLine="540"/>
        <w:jc w:val="both"/>
      </w:pPr>
      <w:bookmarkStart w:id="8" w:name="Par65"/>
      <w:bookmarkEnd w:id="8"/>
      <w:r>
        <w:t>4.1. Для участия в конкурсе претен</w:t>
      </w:r>
      <w:r>
        <w:t xml:space="preserve">дент не позднее срока окончания приема заявок, указанного в объявлении о проведении конкурса, представляет в конкурсную комиссию заявку по </w:t>
      </w:r>
      <w:hyperlink w:anchor="Par147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 и прилага</w:t>
      </w:r>
      <w:r>
        <w:t>ет к заявке следующие документы:</w:t>
      </w:r>
    </w:p>
    <w:p w:rsidR="00000000" w:rsidRDefault="007F749F">
      <w:pPr>
        <w:pStyle w:val="ConsPlusNormal"/>
        <w:ind w:firstLine="540"/>
        <w:jc w:val="both"/>
      </w:pPr>
      <w:r>
        <w:t>1) копию выписки из Единого государственного реестра юридических лиц или из Единого государственного реестра индивидуальных предпринимателей, полученную не ранее чем за шесть месяцев до даты подачи заявки, заверенную претен</w:t>
      </w:r>
      <w:r>
        <w:t>дентом;</w:t>
      </w:r>
    </w:p>
    <w:p w:rsidR="00000000" w:rsidRDefault="007F749F">
      <w:pPr>
        <w:pStyle w:val="ConsPlusNormal"/>
        <w:ind w:firstLine="540"/>
        <w:jc w:val="both"/>
      </w:pPr>
      <w:r>
        <w:t xml:space="preserve">2) копии документов, подтверждающих присвоенные претенденту коды Общероссийского </w:t>
      </w:r>
      <w:hyperlink r:id="rId10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антПлюс}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заверенные претендентом;</w:t>
      </w:r>
    </w:p>
    <w:p w:rsidR="00000000" w:rsidRDefault="007F749F">
      <w:pPr>
        <w:pStyle w:val="ConsPlusNormal"/>
        <w:ind w:firstLine="540"/>
        <w:jc w:val="both"/>
      </w:pPr>
      <w:r>
        <w:t>3) копию справки об исполнении налогоплательщиком обязанности по уплате налогов, сборов, страховых взносов, пеней и налоговых санкций, выданной налоговым органом по месту регист</w:t>
      </w:r>
      <w:r>
        <w:t>рации претендента по состоянию на дату подачи заявления о выдаче справки, но не ранее чем за 30 дней до даты подачи заявки, заверенную претендентом;</w:t>
      </w:r>
    </w:p>
    <w:p w:rsidR="00000000" w:rsidRDefault="007F749F">
      <w:pPr>
        <w:pStyle w:val="ConsPlusNormal"/>
        <w:ind w:firstLine="540"/>
        <w:jc w:val="both"/>
      </w:pPr>
      <w:r>
        <w:t>4) копию справки с указанием среднесписочной численности, среднего уровня заработной платы работников и нал</w:t>
      </w:r>
      <w:r>
        <w:t xml:space="preserve">ичия (отсутствия) просроченной задолженности по заработной плате на 1-е число месяца, </w:t>
      </w:r>
      <w:r>
        <w:lastRenderedPageBreak/>
        <w:t>следующего за отчетным кварталом (нарастающим итогом с начала года), выданной органом государственной статистики, заверенную претендентом (субъекты малого предприниматель</w:t>
      </w:r>
      <w:r>
        <w:t>ства представляют данную информацию в свободной форме в виде справки, заверенной претендентом);</w:t>
      </w:r>
    </w:p>
    <w:p w:rsidR="00000000" w:rsidRDefault="007F749F">
      <w:pPr>
        <w:pStyle w:val="ConsPlusNormal"/>
        <w:ind w:firstLine="540"/>
        <w:jc w:val="both"/>
      </w:pPr>
      <w:r>
        <w:t>5) пояснительную записку, подписанную претендентом, содержащую следующие сведения:</w:t>
      </w:r>
    </w:p>
    <w:p w:rsidR="00000000" w:rsidRDefault="007F749F">
      <w:pPr>
        <w:pStyle w:val="ConsPlusNormal"/>
        <w:ind w:firstLine="540"/>
        <w:jc w:val="both"/>
      </w:pPr>
      <w:r>
        <w:t>- описание продукции (товаров, работ, услуг), поставляемой на экспорт, с указ</w:t>
      </w:r>
      <w:r>
        <w:t>анием ее характеристик, а также информация об изготовителе продукции;</w:t>
      </w:r>
    </w:p>
    <w:p w:rsidR="00000000" w:rsidRDefault="007F749F">
      <w:pPr>
        <w:pStyle w:val="ConsPlusNormal"/>
        <w:ind w:firstLine="540"/>
        <w:jc w:val="both"/>
      </w:pPr>
      <w:r>
        <w:t>- объем экспорта за предыдущий и текущий календарные годы (оценка до конца года в тыс. долл. США);</w:t>
      </w:r>
    </w:p>
    <w:p w:rsidR="00000000" w:rsidRDefault="007F749F">
      <w:pPr>
        <w:pStyle w:val="ConsPlusNormal"/>
        <w:ind w:firstLine="540"/>
        <w:jc w:val="both"/>
      </w:pPr>
      <w:r>
        <w:t>- география поставок за последние три года;</w:t>
      </w:r>
    </w:p>
    <w:p w:rsidR="00000000" w:rsidRDefault="007F749F">
      <w:pPr>
        <w:pStyle w:val="ConsPlusNormal"/>
        <w:ind w:firstLine="540"/>
        <w:jc w:val="both"/>
      </w:pPr>
      <w:r>
        <w:t>- информация о штатной численности предприя</w:t>
      </w:r>
      <w:r>
        <w:t>тия за последние три года;</w:t>
      </w:r>
    </w:p>
    <w:p w:rsidR="00000000" w:rsidRDefault="007F749F">
      <w:pPr>
        <w:pStyle w:val="ConsPlusNormal"/>
        <w:ind w:firstLine="540"/>
        <w:jc w:val="both"/>
      </w:pPr>
      <w:r>
        <w:t xml:space="preserve">6) экспортный </w:t>
      </w:r>
      <w:hyperlink w:anchor="Par188" w:tooltip="Ссылка на текущий документ" w:history="1">
        <w:r>
          <w:rPr>
            <w:color w:val="0000FF"/>
          </w:rPr>
          <w:t>отчет</w:t>
        </w:r>
      </w:hyperlink>
      <w:r>
        <w:t xml:space="preserve"> согласно приложению N 2 к настоящему Положению.</w:t>
      </w:r>
    </w:p>
    <w:p w:rsidR="00000000" w:rsidRDefault="007F749F">
      <w:pPr>
        <w:pStyle w:val="ConsPlusNormal"/>
        <w:ind w:firstLine="540"/>
        <w:jc w:val="both"/>
      </w:pPr>
      <w:bookmarkStart w:id="9" w:name="Par76"/>
      <w:bookmarkEnd w:id="9"/>
      <w:r>
        <w:t>4.2. Для п</w:t>
      </w:r>
      <w:r>
        <w:t>одтверждения сведений, содержащихся в информации об экспортере, претендент представляет следующие документы (в случае их наличия):</w:t>
      </w:r>
    </w:p>
    <w:p w:rsidR="00000000" w:rsidRDefault="007F749F">
      <w:pPr>
        <w:pStyle w:val="ConsPlusNormal"/>
        <w:ind w:firstLine="540"/>
        <w:jc w:val="both"/>
      </w:pPr>
      <w:r>
        <w:t>1) копии сертификатов систем менеджмента качества на соответствие международным стандартам, заверенные претендентом;</w:t>
      </w:r>
    </w:p>
    <w:p w:rsidR="00000000" w:rsidRDefault="007F749F">
      <w:pPr>
        <w:pStyle w:val="ConsPlusNormal"/>
        <w:ind w:firstLine="540"/>
        <w:jc w:val="both"/>
      </w:pPr>
      <w:r>
        <w:t>2) копии</w:t>
      </w:r>
      <w:r>
        <w:t xml:space="preserve"> договоров или иных документов, подтверждающих участие в выставочно-ярмарочных мероприятиях за рубежом за текущий и предыдущий годы, заверенные претендентом;</w:t>
      </w:r>
    </w:p>
    <w:p w:rsidR="00000000" w:rsidRDefault="007F749F">
      <w:pPr>
        <w:pStyle w:val="ConsPlusNormal"/>
        <w:ind w:firstLine="540"/>
        <w:jc w:val="both"/>
      </w:pPr>
      <w:r>
        <w:t>3) копии договоров или иных документов, подтверждающих участие в международных выставках на террит</w:t>
      </w:r>
      <w:r>
        <w:t>ории Российской Федерации за текущий и предыдущий годы, заверенные претендентом;</w:t>
      </w:r>
    </w:p>
    <w:p w:rsidR="00000000" w:rsidRDefault="007F749F">
      <w:pPr>
        <w:pStyle w:val="ConsPlusNormal"/>
        <w:ind w:firstLine="540"/>
        <w:jc w:val="both"/>
      </w:pPr>
      <w:r>
        <w:t xml:space="preserve">4) копию </w:t>
      </w:r>
      <w:hyperlink r:id="rId11" w:tooltip="Приказ Росстата от 25.08.2011 N 373 (ред. от 06.09.2012) &quot;Об утверждении статистического инструментария для организации федерального статистического наблюдения за деятельностью, осуществляемой в сфере науки и инноваций&quot;{КонсультантПлюс}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2-</w:t>
      </w:r>
      <w:r>
        <w:t>наука "Сведения о выполнении научных исследований и разработок", заверенную претендентом (для субъектов малого предпринимательства - справку в свободной форме, содержащую сведения о затратах на научные исследования и опытно-конструкторские разработки (дале</w:t>
      </w:r>
      <w:r>
        <w:t>е - НИОКР), внедрение технических, технологических разработок, заверенную претендентом);</w:t>
      </w:r>
    </w:p>
    <w:p w:rsidR="00000000" w:rsidRDefault="007F749F">
      <w:pPr>
        <w:pStyle w:val="ConsPlusNormal"/>
        <w:ind w:firstLine="540"/>
        <w:jc w:val="both"/>
      </w:pPr>
      <w:r>
        <w:t xml:space="preserve">5) копии документов, подтверждающих экспорт продукции с высокой степенью переработки по кодам товарной </w:t>
      </w:r>
      <w:hyperlink r:id="rId12" w:tooltip="Решение Комиссии Таможенного союза от 18.11.2011 N 850 (ред. от 02.07.2013) &quot;О новой редакц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Таможенного союза (далее - ТН ВЭД ТС), определенным Министерством промышленности и торговли Российской Федерации (далее - Минпромторг России), заверенные пр</w:t>
      </w:r>
      <w:r>
        <w:t>етендентом;</w:t>
      </w:r>
    </w:p>
    <w:p w:rsidR="00000000" w:rsidRDefault="007F749F">
      <w:pPr>
        <w:pStyle w:val="ConsPlusNormal"/>
        <w:ind w:firstLine="540"/>
        <w:jc w:val="both"/>
      </w:pPr>
      <w:r>
        <w:t>6) копию документа, подтверждающего победу в конкурсе Минпромторга России "Лучший российский экспортер" (за предыдущий год).</w:t>
      </w:r>
    </w:p>
    <w:p w:rsidR="00000000" w:rsidRDefault="007F749F">
      <w:pPr>
        <w:pStyle w:val="ConsPlusNormal"/>
        <w:ind w:firstLine="540"/>
        <w:jc w:val="both"/>
      </w:pPr>
      <w:r>
        <w:t>4.3. Участники конкурса должны соответствовать следующим требованиям:</w:t>
      </w:r>
    </w:p>
    <w:p w:rsidR="00000000" w:rsidRDefault="007F749F">
      <w:pPr>
        <w:pStyle w:val="ConsPlusNormal"/>
        <w:ind w:firstLine="540"/>
        <w:jc w:val="both"/>
      </w:pPr>
      <w:r>
        <w:t>- не находиться в стадии реорганизации, ликвидаци</w:t>
      </w:r>
      <w:r>
        <w:t>и или банкротства в соответствии с законодательством Российской Федерации;</w:t>
      </w:r>
    </w:p>
    <w:p w:rsidR="00000000" w:rsidRDefault="007F749F">
      <w:pPr>
        <w:pStyle w:val="ConsPlusNormal"/>
        <w:ind w:firstLine="540"/>
        <w:jc w:val="both"/>
      </w:pPr>
      <w:r>
        <w:t>- не иметь задолженности по налоговым и иным обязательствам, а также по начисленным, но не уплаченным штрафам и пеням в бюджеты всех уровней и во внебюджетные фонды;</w:t>
      </w:r>
    </w:p>
    <w:p w:rsidR="00000000" w:rsidRDefault="007F749F">
      <w:pPr>
        <w:pStyle w:val="ConsPlusNormal"/>
        <w:ind w:firstLine="540"/>
        <w:jc w:val="both"/>
      </w:pPr>
      <w:r>
        <w:t>- не иметь прос</w:t>
      </w:r>
      <w:r>
        <w:t>роченной задолженности по заработной плате.</w:t>
      </w:r>
    </w:p>
    <w:p w:rsidR="00000000" w:rsidRDefault="007F749F">
      <w:pPr>
        <w:pStyle w:val="ConsPlusNormal"/>
        <w:ind w:firstLine="540"/>
        <w:jc w:val="both"/>
      </w:pPr>
      <w:r>
        <w:t>4.4. Секретарь конкурсной комиссии:</w:t>
      </w:r>
    </w:p>
    <w:p w:rsidR="00000000" w:rsidRDefault="007F749F">
      <w:pPr>
        <w:pStyle w:val="ConsPlusNormal"/>
        <w:ind w:firstLine="540"/>
        <w:jc w:val="both"/>
      </w:pPr>
      <w:r>
        <w:t xml:space="preserve">- осуществляет прием и проверку поступивших заявок и документов, предусмотренных </w:t>
      </w:r>
      <w:hyperlink w:anchor="Par65" w:tooltip="Ссылка на текущий документ" w:history="1">
        <w:r>
          <w:rPr>
            <w:color w:val="0000FF"/>
          </w:rPr>
          <w:t>пунктами 4.1</w:t>
        </w:r>
      </w:hyperlink>
      <w:r>
        <w:t xml:space="preserve">, </w:t>
      </w:r>
      <w:hyperlink w:anchor="Par76" w:tooltip="Ссылка на текущий документ" w:history="1">
        <w:r>
          <w:rPr>
            <w:color w:val="0000FF"/>
          </w:rPr>
          <w:t>4.2</w:t>
        </w:r>
      </w:hyperlink>
      <w:r>
        <w:t xml:space="preserve"> настоящего раздела;</w:t>
      </w:r>
    </w:p>
    <w:p w:rsidR="00000000" w:rsidRDefault="007F749F">
      <w:pPr>
        <w:pStyle w:val="ConsPlusNormal"/>
        <w:ind w:firstLine="540"/>
        <w:jc w:val="both"/>
      </w:pPr>
      <w:r>
        <w:t xml:space="preserve">- ставит отметку (на заявке претендента) о регистрации заявки с указанием даты и времени после представления всех документов, предусмотренных </w:t>
      </w:r>
      <w:hyperlink w:anchor="Par65" w:tooltip="Ссылка на текущий документ" w:history="1">
        <w:r>
          <w:rPr>
            <w:color w:val="0000FF"/>
          </w:rPr>
          <w:t>пунктом 4.1</w:t>
        </w:r>
      </w:hyperlink>
      <w:r>
        <w:t xml:space="preserve"> настоящего раздела;</w:t>
      </w:r>
    </w:p>
    <w:p w:rsidR="00000000" w:rsidRDefault="007F749F">
      <w:pPr>
        <w:pStyle w:val="ConsPlusNormal"/>
        <w:ind w:firstLine="540"/>
        <w:jc w:val="both"/>
      </w:pPr>
      <w:r>
        <w:t>- в течение 10 рабочих дней со дня поступления заявки информирует претендента о принятии или об отказе в принятии заявки с обоснованием принятого решения;</w:t>
      </w:r>
    </w:p>
    <w:p w:rsidR="00000000" w:rsidRDefault="007F749F">
      <w:pPr>
        <w:pStyle w:val="ConsPlusNormal"/>
        <w:ind w:firstLine="540"/>
        <w:jc w:val="both"/>
      </w:pPr>
      <w:r>
        <w:t>- в течение 10 рабочих дней с даты окончания приема заявок передает сводную ин</w:t>
      </w:r>
      <w:r>
        <w:t>формацию о рассматриваемых заявках конкурсантов членам конкурсной комиссии.</w:t>
      </w:r>
    </w:p>
    <w:p w:rsidR="00000000" w:rsidRDefault="007F749F">
      <w:pPr>
        <w:pStyle w:val="ConsPlusNormal"/>
        <w:ind w:firstLine="540"/>
        <w:jc w:val="both"/>
      </w:pPr>
      <w:r>
        <w:t>4.5. После рассмотрения сводной информации членами конкурсной комиссии председатель конкурсной комиссии или в его отсутствие заместитель председателя конкурсной комиссии определяет</w:t>
      </w:r>
      <w:r>
        <w:t xml:space="preserve"> дату и время проведения заседания конкурсной комиссии.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center"/>
        <w:outlineLvl w:val="1"/>
      </w:pPr>
      <w:bookmarkStart w:id="10" w:name="Par94"/>
      <w:bookmarkEnd w:id="10"/>
      <w:r>
        <w:t>5. Порядок оценки конкурсантов, подведение итогов конкурса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ind w:firstLine="540"/>
        <w:jc w:val="both"/>
      </w:pPr>
      <w:r>
        <w:t>5.1. Конкурсная комиссия проводит конкурс по следующим категориям:</w:t>
      </w:r>
    </w:p>
    <w:p w:rsidR="00000000" w:rsidRDefault="007F749F">
      <w:pPr>
        <w:pStyle w:val="ConsPlusNormal"/>
        <w:ind w:firstLine="540"/>
        <w:jc w:val="both"/>
      </w:pPr>
      <w:r>
        <w:t>I категория - свыше 10 млн. долл. США;</w:t>
      </w:r>
    </w:p>
    <w:p w:rsidR="00000000" w:rsidRDefault="007F749F">
      <w:pPr>
        <w:pStyle w:val="ConsPlusNormal"/>
        <w:ind w:firstLine="540"/>
        <w:jc w:val="both"/>
      </w:pPr>
      <w:r>
        <w:t xml:space="preserve">II категория - свыше 1 </w:t>
      </w:r>
      <w:r>
        <w:t>млн. долл. США до 10 млн. долл. США включительно;</w:t>
      </w:r>
    </w:p>
    <w:p w:rsidR="00000000" w:rsidRDefault="007F749F">
      <w:pPr>
        <w:pStyle w:val="ConsPlusNormal"/>
        <w:ind w:firstLine="540"/>
        <w:jc w:val="both"/>
      </w:pPr>
      <w:r>
        <w:t>III категория - до 1 млн. долл. США включительно;</w:t>
      </w:r>
    </w:p>
    <w:p w:rsidR="00000000" w:rsidRDefault="007F749F">
      <w:pPr>
        <w:pStyle w:val="ConsPlusNormal"/>
        <w:ind w:firstLine="540"/>
        <w:jc w:val="both"/>
      </w:pPr>
      <w:r>
        <w:t>"Самый динамично развивающийся экспортер".</w:t>
      </w:r>
    </w:p>
    <w:p w:rsidR="00000000" w:rsidRDefault="007F749F">
      <w:pPr>
        <w:pStyle w:val="ConsPlusNormal"/>
        <w:ind w:firstLine="540"/>
        <w:jc w:val="both"/>
      </w:pPr>
      <w:r>
        <w:t>5.2. При проведении конкурса применяются следующие критерии оценки конкурсантов (балльная шкала оценок):</w:t>
      </w:r>
    </w:p>
    <w:p w:rsidR="00000000" w:rsidRDefault="007F749F">
      <w:pPr>
        <w:pStyle w:val="ConsPlusNormal"/>
        <w:ind w:firstLine="540"/>
        <w:jc w:val="both"/>
      </w:pPr>
      <w:r>
        <w:t>1) геогр</w:t>
      </w:r>
      <w:r>
        <w:t>афия поставок за последние три года - по 1 баллу за каждую страну-импортера производимой претендентом продукции.</w:t>
      </w:r>
    </w:p>
    <w:p w:rsidR="00000000" w:rsidRDefault="007F749F">
      <w:pPr>
        <w:pStyle w:val="ConsPlusNormal"/>
        <w:ind w:firstLine="540"/>
        <w:jc w:val="both"/>
      </w:pPr>
      <w:r>
        <w:t>2) количество сертификатов систем менеджмента качества на соответствие международным стандартам - по 2 балла за каждый сертификат;</w:t>
      </w:r>
    </w:p>
    <w:p w:rsidR="00000000" w:rsidRDefault="007F749F">
      <w:pPr>
        <w:pStyle w:val="ConsPlusNormal"/>
        <w:ind w:firstLine="540"/>
        <w:jc w:val="both"/>
      </w:pPr>
      <w:r>
        <w:t>3) количество созданных рабочих мест за последние три года:</w:t>
      </w:r>
    </w:p>
    <w:p w:rsidR="00000000" w:rsidRDefault="007F749F">
      <w:pPr>
        <w:pStyle w:val="ConsPlusNormal"/>
        <w:ind w:firstLine="540"/>
        <w:jc w:val="both"/>
      </w:pPr>
      <w:r>
        <w:t>до 15 мест включительно - 1 балл;</w:t>
      </w:r>
    </w:p>
    <w:p w:rsidR="00000000" w:rsidRDefault="007F749F">
      <w:pPr>
        <w:pStyle w:val="ConsPlusNormal"/>
        <w:ind w:firstLine="540"/>
        <w:jc w:val="both"/>
      </w:pPr>
      <w:r>
        <w:t>от 16 до 35 мест включительно - 2 балла;</w:t>
      </w:r>
    </w:p>
    <w:p w:rsidR="00000000" w:rsidRDefault="007F749F">
      <w:pPr>
        <w:pStyle w:val="ConsPlusNormal"/>
        <w:ind w:firstLine="540"/>
        <w:jc w:val="both"/>
      </w:pPr>
      <w:r>
        <w:t>от 36 и более мест - 3 балла;</w:t>
      </w:r>
    </w:p>
    <w:p w:rsidR="00000000" w:rsidRDefault="007F749F">
      <w:pPr>
        <w:pStyle w:val="ConsPlusNormal"/>
        <w:ind w:firstLine="540"/>
        <w:jc w:val="both"/>
      </w:pPr>
      <w:r>
        <w:t>4) участие в международных выставочно-ярмарочных мероприятиях в России и за рубежом:</w:t>
      </w:r>
    </w:p>
    <w:p w:rsidR="00000000" w:rsidRDefault="007F749F">
      <w:pPr>
        <w:pStyle w:val="ConsPlusNormal"/>
        <w:ind w:firstLine="540"/>
        <w:jc w:val="both"/>
      </w:pPr>
      <w:r>
        <w:t xml:space="preserve">1 - 2 </w:t>
      </w:r>
      <w:r>
        <w:t>выставки - 1 балл;</w:t>
      </w:r>
    </w:p>
    <w:p w:rsidR="00000000" w:rsidRDefault="007F749F">
      <w:pPr>
        <w:pStyle w:val="ConsPlusNormal"/>
        <w:ind w:firstLine="540"/>
        <w:jc w:val="both"/>
      </w:pPr>
      <w:r>
        <w:t>3 - 5 выставок - 2 балла;</w:t>
      </w:r>
    </w:p>
    <w:p w:rsidR="00000000" w:rsidRDefault="007F749F">
      <w:pPr>
        <w:pStyle w:val="ConsPlusNormal"/>
        <w:ind w:firstLine="540"/>
        <w:jc w:val="both"/>
      </w:pPr>
      <w:r>
        <w:t>6 и более выставок - 3 балла;</w:t>
      </w:r>
    </w:p>
    <w:p w:rsidR="00000000" w:rsidRDefault="007F749F">
      <w:pPr>
        <w:pStyle w:val="ConsPlusNormal"/>
        <w:ind w:firstLine="540"/>
        <w:jc w:val="both"/>
      </w:pPr>
      <w:r>
        <w:t>5) участие в финансировании НИОКР, внедрение современных инновационных технологий в производство в текущем и предыдущем годах:</w:t>
      </w:r>
    </w:p>
    <w:p w:rsidR="00000000" w:rsidRDefault="007F749F">
      <w:pPr>
        <w:pStyle w:val="ConsPlusNormal"/>
        <w:ind w:firstLine="540"/>
        <w:jc w:val="both"/>
      </w:pPr>
      <w:r>
        <w:t>объем затрат менее 50 млн. рублей - 2 балла;</w:t>
      </w:r>
    </w:p>
    <w:p w:rsidR="00000000" w:rsidRDefault="007F749F">
      <w:pPr>
        <w:pStyle w:val="ConsPlusNormal"/>
        <w:ind w:firstLine="540"/>
        <w:jc w:val="both"/>
      </w:pPr>
      <w:r>
        <w:t>объем зат</w:t>
      </w:r>
      <w:r>
        <w:t>рат более 50 млн. рублей - 3 балла;</w:t>
      </w:r>
    </w:p>
    <w:p w:rsidR="00000000" w:rsidRDefault="007F749F">
      <w:pPr>
        <w:pStyle w:val="ConsPlusNormal"/>
        <w:ind w:firstLine="540"/>
        <w:jc w:val="both"/>
      </w:pPr>
      <w:r>
        <w:t>6) экспорт продукции с высокой степенью переработки за предыдущий и текущий годы:</w:t>
      </w:r>
    </w:p>
    <w:p w:rsidR="00000000" w:rsidRDefault="007F749F">
      <w:pPr>
        <w:pStyle w:val="ConsPlusNormal"/>
        <w:ind w:firstLine="540"/>
        <w:jc w:val="both"/>
      </w:pPr>
      <w:r>
        <w:t>экспорт сырьевых товаров - 0 баллов;</w:t>
      </w:r>
    </w:p>
    <w:p w:rsidR="00000000" w:rsidRDefault="007F749F">
      <w:pPr>
        <w:pStyle w:val="ConsPlusNormal"/>
        <w:ind w:firstLine="540"/>
        <w:jc w:val="both"/>
      </w:pPr>
      <w:r>
        <w:t>экспорт продукции с невысокой степенью переработки - 2 балла;</w:t>
      </w:r>
    </w:p>
    <w:p w:rsidR="00000000" w:rsidRDefault="007F749F">
      <w:pPr>
        <w:pStyle w:val="ConsPlusNormal"/>
        <w:ind w:firstLine="540"/>
        <w:jc w:val="both"/>
      </w:pPr>
      <w:r>
        <w:t>экспорт продукции с высокой степенью пе</w:t>
      </w:r>
      <w:r>
        <w:t xml:space="preserve">реработки по кодам </w:t>
      </w:r>
      <w:hyperlink r:id="rId13" w:tooltip="Решение Комиссии Таможенного союза от 18.11.2011 N 850 (ред. от 02.07.2013) &quot;О новой редакц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<w:r>
          <w:rPr>
            <w:color w:val="0000FF"/>
          </w:rPr>
          <w:t>ТН ВЭД ТС</w:t>
        </w:r>
      </w:hyperlink>
      <w:r>
        <w:t>, определенным Минпромторгом России, - 5 баллов;</w:t>
      </w:r>
    </w:p>
    <w:p w:rsidR="00000000" w:rsidRDefault="007F749F">
      <w:pPr>
        <w:pStyle w:val="ConsPlusNormal"/>
        <w:ind w:firstLine="540"/>
        <w:jc w:val="both"/>
      </w:pPr>
      <w:r>
        <w:t>7) победа в конкурсе "Лучший российский экспортер", проведенном Минпромторгом России:</w:t>
      </w:r>
    </w:p>
    <w:p w:rsidR="00000000" w:rsidRDefault="007F749F">
      <w:pPr>
        <w:pStyle w:val="ConsPlusNormal"/>
        <w:ind w:firstLine="540"/>
        <w:jc w:val="both"/>
      </w:pPr>
      <w:r>
        <w:t>если имеется - 5 баллов;</w:t>
      </w:r>
    </w:p>
    <w:p w:rsidR="00000000" w:rsidRDefault="007F749F">
      <w:pPr>
        <w:pStyle w:val="ConsPlusNormal"/>
        <w:ind w:firstLine="540"/>
        <w:jc w:val="both"/>
      </w:pPr>
      <w:r>
        <w:t>если не имеется - 0 баллов.</w:t>
      </w:r>
    </w:p>
    <w:p w:rsidR="00000000" w:rsidRDefault="007F749F">
      <w:pPr>
        <w:pStyle w:val="ConsPlusNormal"/>
        <w:ind w:firstLine="540"/>
        <w:jc w:val="both"/>
      </w:pPr>
      <w:r>
        <w:t>5.3. Победителями конкурса в каждой категории признаются участники конкурса, набравшие наибольшее количество баллов.</w:t>
      </w:r>
    </w:p>
    <w:p w:rsidR="00000000" w:rsidRDefault="007F749F">
      <w:pPr>
        <w:pStyle w:val="ConsPlusNormal"/>
        <w:ind w:firstLine="540"/>
        <w:jc w:val="both"/>
      </w:pPr>
      <w:r>
        <w:t>5.4. Решение комиссии оформляется протоколом заседания комиссии.</w:t>
      </w:r>
    </w:p>
    <w:p w:rsidR="00000000" w:rsidRDefault="007F749F">
      <w:pPr>
        <w:pStyle w:val="ConsPlusNormal"/>
        <w:ind w:firstLine="540"/>
        <w:jc w:val="both"/>
      </w:pPr>
      <w:r>
        <w:t>5.5. Награждение победителей конкурса производится по распоряжению Правительства Хабаровского края на основании решения конкурсной комиссии.</w:t>
      </w:r>
    </w:p>
    <w:p w:rsidR="00000000" w:rsidRDefault="007F749F">
      <w:pPr>
        <w:pStyle w:val="ConsPlusNormal"/>
        <w:ind w:firstLine="540"/>
        <w:jc w:val="both"/>
      </w:pPr>
      <w:r>
        <w:t>5.6. Победители конкурса в каждой категории награж</w:t>
      </w:r>
      <w:r>
        <w:t>даются дипломами и ценными подарками.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center"/>
        <w:outlineLvl w:val="1"/>
      </w:pPr>
      <w:bookmarkStart w:id="11" w:name="Par127"/>
      <w:bookmarkEnd w:id="11"/>
      <w:r>
        <w:t>6. Награждение победителей конкурса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ind w:firstLine="540"/>
        <w:jc w:val="both"/>
      </w:pPr>
      <w:r>
        <w:t>6.1. Объявление о месте и времени награждения победителей конкурса публикуется в средствах массовой информации.</w:t>
      </w:r>
    </w:p>
    <w:p w:rsidR="00000000" w:rsidRDefault="007F749F">
      <w:pPr>
        <w:pStyle w:val="ConsPlusNormal"/>
        <w:ind w:firstLine="540"/>
        <w:jc w:val="both"/>
      </w:pPr>
      <w:r>
        <w:t>6.2. Председатель конкурсной комиссии определяет место и время награждения победителей конкурса.</w:t>
      </w:r>
    </w:p>
    <w:p w:rsidR="00000000" w:rsidRDefault="007F749F">
      <w:pPr>
        <w:pStyle w:val="ConsPlusNormal"/>
        <w:ind w:firstLine="540"/>
        <w:jc w:val="both"/>
      </w:pPr>
      <w:r>
        <w:t>6.3. Дипломы победителей конкурса подписываются Губернатором края.</w:t>
      </w:r>
    </w:p>
    <w:p w:rsidR="00000000" w:rsidRDefault="007F749F">
      <w:pPr>
        <w:pStyle w:val="ConsPlusNormal"/>
        <w:ind w:firstLine="540"/>
        <w:jc w:val="both"/>
      </w:pPr>
      <w:r>
        <w:t>6.4. Вручение дипломов проводится председателем конкурсной комиссии.</w:t>
      </w:r>
    </w:p>
    <w:p w:rsidR="00000000" w:rsidRDefault="007F749F">
      <w:pPr>
        <w:pStyle w:val="ConsPlusNormal"/>
        <w:ind w:firstLine="540"/>
        <w:jc w:val="both"/>
      </w:pPr>
      <w:r>
        <w:t>6.5. На церемонию награ</w:t>
      </w:r>
      <w:r>
        <w:t>ждения приглашаются участники и победители конкурса, представители средств массовой информации.</w:t>
      </w:r>
    </w:p>
    <w:p w:rsidR="00000000" w:rsidRDefault="007F749F">
      <w:pPr>
        <w:pStyle w:val="ConsPlusNormal"/>
        <w:ind w:firstLine="540"/>
        <w:jc w:val="both"/>
      </w:pPr>
      <w:r>
        <w:t>6.6. Информация о победителях конкурса в течение года, следующего за годом проведения конкурса, представляется на выставочно-ярмарочных мероприятиях, проводимых</w:t>
      </w:r>
      <w:r>
        <w:t xml:space="preserve"> в крае, публикуется в средствах массовой информации и размещается на официальных Интернет-ресурсах Хабаровского края до дня размещения в средствах массовой информации объявления о проведении очередного конкурса.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right"/>
        <w:outlineLvl w:val="1"/>
      </w:pPr>
      <w:bookmarkStart w:id="12" w:name="Par140"/>
      <w:bookmarkEnd w:id="12"/>
      <w:r>
        <w:t>Приложение N 1</w:t>
      </w:r>
    </w:p>
    <w:p w:rsidR="00000000" w:rsidRDefault="007F749F">
      <w:pPr>
        <w:pStyle w:val="ConsPlusNormal"/>
        <w:jc w:val="right"/>
      </w:pPr>
      <w:r>
        <w:t>к Положению</w:t>
      </w:r>
    </w:p>
    <w:p w:rsidR="00000000" w:rsidRDefault="007F749F">
      <w:pPr>
        <w:pStyle w:val="ConsPlusNormal"/>
        <w:jc w:val="right"/>
      </w:pPr>
      <w:r>
        <w:t>о ежегодном конкурсе</w:t>
      </w:r>
    </w:p>
    <w:p w:rsidR="00000000" w:rsidRDefault="007F749F">
      <w:pPr>
        <w:pStyle w:val="ConsPlusNormal"/>
        <w:jc w:val="right"/>
      </w:pPr>
      <w:r>
        <w:t>"Лучший экспортер Хабаровского края"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ind w:firstLine="540"/>
        <w:jc w:val="both"/>
      </w:pPr>
      <w:r>
        <w:t>Форма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nformat"/>
      </w:pPr>
      <w:bookmarkStart w:id="13" w:name="Par147"/>
      <w:bookmarkEnd w:id="13"/>
      <w:r>
        <w:t xml:space="preserve">                                  ЗАЯВКА</w:t>
      </w:r>
    </w:p>
    <w:p w:rsidR="00000000" w:rsidRDefault="007F749F">
      <w:pPr>
        <w:pStyle w:val="ConsPlusNonformat"/>
      </w:pPr>
      <w:r>
        <w:t xml:space="preserve">                      на участие в ежегодном конкурсе</w:t>
      </w:r>
    </w:p>
    <w:p w:rsidR="00000000" w:rsidRDefault="007F749F">
      <w:pPr>
        <w:pStyle w:val="ConsPlusNonformat"/>
      </w:pPr>
      <w:r>
        <w:t xml:space="preserve">                   "Лучший экспортер Хабаровского края"</w:t>
      </w:r>
    </w:p>
    <w:p w:rsidR="00000000" w:rsidRDefault="007F749F">
      <w:pPr>
        <w:pStyle w:val="ConsPlusNonformat"/>
      </w:pPr>
    </w:p>
    <w:p w:rsidR="00000000" w:rsidRDefault="007F749F">
      <w:pPr>
        <w:pStyle w:val="ConsPlusNonformat"/>
      </w:pPr>
      <w:r>
        <w:t xml:space="preserve">    В   связи  с  объявле</w:t>
      </w:r>
      <w:r>
        <w:t>нием  о  проведении  ежегодного  конкурса  "Лучший</w:t>
      </w:r>
    </w:p>
    <w:p w:rsidR="00000000" w:rsidRDefault="007F749F">
      <w:pPr>
        <w:pStyle w:val="ConsPlusNonformat"/>
      </w:pPr>
      <w:r>
        <w:t>экспортер" Хабаровского края прошу включить _______________________________</w:t>
      </w:r>
    </w:p>
    <w:p w:rsidR="00000000" w:rsidRDefault="007F749F">
      <w:pPr>
        <w:pStyle w:val="ConsPlusNonformat"/>
      </w:pPr>
      <w:r>
        <w:t xml:space="preserve">                                                  (полное наименование</w:t>
      </w:r>
    </w:p>
    <w:p w:rsidR="00000000" w:rsidRDefault="007F749F">
      <w:pPr>
        <w:pStyle w:val="ConsPlusNonformat"/>
      </w:pPr>
      <w:r>
        <w:t>__________________________________________________________</w:t>
      </w:r>
      <w:r>
        <w:t>_________________</w:t>
      </w:r>
    </w:p>
    <w:p w:rsidR="00000000" w:rsidRDefault="007F749F">
      <w:pPr>
        <w:pStyle w:val="ConsPlusNonformat"/>
      </w:pPr>
      <w:r>
        <w:t xml:space="preserve">                               организации)</w:t>
      </w:r>
    </w:p>
    <w:p w:rsidR="00000000" w:rsidRDefault="007F749F">
      <w:pPr>
        <w:pStyle w:val="ConsPlusNonformat"/>
      </w:pPr>
      <w:r>
        <w:t>в список участников конкурса в _________________________________ категории.</w:t>
      </w:r>
    </w:p>
    <w:p w:rsidR="00000000" w:rsidRDefault="007F749F">
      <w:pPr>
        <w:pStyle w:val="ConsPlusNonformat"/>
      </w:pPr>
      <w:r>
        <w:t>ИНН _______________________________________________________________________</w:t>
      </w:r>
    </w:p>
    <w:p w:rsidR="00000000" w:rsidRDefault="007F749F">
      <w:pPr>
        <w:pStyle w:val="ConsPlusNonformat"/>
      </w:pPr>
      <w:r>
        <w:t>Адрес _____________________________________________________________________</w:t>
      </w:r>
    </w:p>
    <w:p w:rsidR="00000000" w:rsidRDefault="007F749F">
      <w:pPr>
        <w:pStyle w:val="ConsPlusNonformat"/>
      </w:pPr>
      <w:r>
        <w:t>Телефон ___________________________________________________________________</w:t>
      </w:r>
    </w:p>
    <w:p w:rsidR="00000000" w:rsidRDefault="007F749F">
      <w:pPr>
        <w:pStyle w:val="ConsPlusNonformat"/>
      </w:pPr>
      <w:r>
        <w:t>Факс ______________________________________________________________________</w:t>
      </w:r>
    </w:p>
    <w:p w:rsidR="00000000" w:rsidRDefault="007F749F">
      <w:pPr>
        <w:pStyle w:val="ConsPlusNonformat"/>
      </w:pPr>
      <w:r>
        <w:t>E-mail _____________________</w:t>
      </w:r>
      <w:r>
        <w:t>_______________________________________________</w:t>
      </w:r>
    </w:p>
    <w:p w:rsidR="00000000" w:rsidRDefault="007F749F">
      <w:pPr>
        <w:pStyle w:val="ConsPlusNonformat"/>
      </w:pPr>
      <w:r>
        <w:t>ОГРН/ОГРНИП _______________________________________________________________</w:t>
      </w:r>
    </w:p>
    <w:p w:rsidR="00000000" w:rsidRDefault="007F749F">
      <w:pPr>
        <w:pStyle w:val="ConsPlusNonformat"/>
      </w:pPr>
      <w:r>
        <w:t>Контактное лицо, ответственное за подготовку документов, __________________</w:t>
      </w:r>
    </w:p>
    <w:p w:rsidR="00000000" w:rsidRDefault="007F749F">
      <w:pPr>
        <w:pStyle w:val="ConsPlusNonformat"/>
      </w:pPr>
      <w:r>
        <w:t>________________________________________________________</w:t>
      </w:r>
      <w:r>
        <w:t>___________________</w:t>
      </w:r>
    </w:p>
    <w:p w:rsidR="00000000" w:rsidRDefault="007F749F">
      <w:pPr>
        <w:pStyle w:val="ConsPlusNonformat"/>
      </w:pPr>
      <w:r>
        <w:t>Краткая характеристика:</w:t>
      </w:r>
    </w:p>
    <w:p w:rsidR="00000000" w:rsidRDefault="007F749F">
      <w:pPr>
        <w:pStyle w:val="ConsPlusNonformat"/>
      </w:pPr>
      <w:r>
        <w:t>Основной вид экономической деятельности ___________________________________</w:t>
      </w:r>
    </w:p>
    <w:p w:rsidR="00000000" w:rsidRDefault="007F749F">
      <w:pPr>
        <w:pStyle w:val="ConsPlusNonformat"/>
      </w:pPr>
      <w:r>
        <w:t>___________________________________________________________________________</w:t>
      </w:r>
    </w:p>
    <w:p w:rsidR="00000000" w:rsidRDefault="007F749F">
      <w:pPr>
        <w:pStyle w:val="ConsPlusNonformat"/>
      </w:pPr>
      <w:r>
        <w:t>Экспортируемая продукция ___________________________________</w:t>
      </w:r>
      <w:r>
        <w:t>_______________</w:t>
      </w:r>
    </w:p>
    <w:p w:rsidR="00000000" w:rsidRDefault="007F749F">
      <w:pPr>
        <w:pStyle w:val="ConsPlusNonformat"/>
      </w:pPr>
      <w:r>
        <w:t>Стаж экспортной деятельности ______________________________________________</w:t>
      </w:r>
    </w:p>
    <w:p w:rsidR="00000000" w:rsidRDefault="007F749F">
      <w:pPr>
        <w:pStyle w:val="ConsPlusNonformat"/>
      </w:pPr>
      <w:r>
        <w:t xml:space="preserve">    Настоящим   гарантируем   достоверность  информации,  представленной  в</w:t>
      </w:r>
    </w:p>
    <w:p w:rsidR="00000000" w:rsidRDefault="007F749F">
      <w:pPr>
        <w:pStyle w:val="ConsPlusNonformat"/>
      </w:pPr>
      <w:r>
        <w:t>заявке и в прилагаемых документах.</w:t>
      </w:r>
    </w:p>
    <w:p w:rsidR="00000000" w:rsidRDefault="007F749F">
      <w:pPr>
        <w:pStyle w:val="ConsPlusNonformat"/>
      </w:pPr>
    </w:p>
    <w:p w:rsidR="00000000" w:rsidRDefault="007F749F">
      <w:pPr>
        <w:pStyle w:val="ConsPlusNonformat"/>
      </w:pPr>
      <w:r>
        <w:t>Руководитель организации        _____________     __</w:t>
      </w:r>
      <w:r>
        <w:t>_______________________</w:t>
      </w:r>
    </w:p>
    <w:p w:rsidR="00000000" w:rsidRDefault="007F749F">
      <w:pPr>
        <w:pStyle w:val="ConsPlusNonformat"/>
      </w:pPr>
      <w:r>
        <w:t xml:space="preserve">                                  (подпись)             (И.О.Фамилия)</w:t>
      </w:r>
    </w:p>
    <w:p w:rsidR="00000000" w:rsidRDefault="007F749F">
      <w:pPr>
        <w:pStyle w:val="ConsPlusNonformat"/>
      </w:pPr>
      <w:r>
        <w:t xml:space="preserve">                           МП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right"/>
        <w:outlineLvl w:val="1"/>
      </w:pPr>
      <w:bookmarkStart w:id="14" w:name="Par181"/>
      <w:bookmarkEnd w:id="14"/>
      <w:r>
        <w:t>Приложение N 2</w:t>
      </w:r>
    </w:p>
    <w:p w:rsidR="00000000" w:rsidRDefault="007F749F">
      <w:pPr>
        <w:pStyle w:val="ConsPlusNormal"/>
        <w:jc w:val="right"/>
      </w:pPr>
      <w:r>
        <w:t>к Положению</w:t>
      </w:r>
    </w:p>
    <w:p w:rsidR="00000000" w:rsidRDefault="007F749F">
      <w:pPr>
        <w:pStyle w:val="ConsPlusNormal"/>
        <w:jc w:val="right"/>
      </w:pPr>
      <w:r>
        <w:t>о ежегодном конкурсе</w:t>
      </w:r>
    </w:p>
    <w:p w:rsidR="00000000" w:rsidRDefault="007F749F">
      <w:pPr>
        <w:pStyle w:val="ConsPlusNormal"/>
        <w:jc w:val="right"/>
      </w:pPr>
      <w:r>
        <w:t>"Лучший экспортер Хабаровского края"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ind w:firstLine="540"/>
        <w:jc w:val="both"/>
      </w:pPr>
      <w:r>
        <w:t>Форма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center"/>
      </w:pPr>
      <w:bookmarkStart w:id="15" w:name="Par188"/>
      <w:bookmarkEnd w:id="15"/>
      <w:r>
        <w:t>ЭКСПОРТНЫЙ ОТЧЕТ</w:t>
      </w:r>
    </w:p>
    <w:p w:rsidR="00000000" w:rsidRDefault="007F749F">
      <w:pPr>
        <w:pStyle w:val="ConsPlusNormal"/>
        <w:jc w:val="center"/>
      </w:pPr>
      <w:r>
        <w:t>для участия в конкурсе "Лучший экспортер Хабаровского края"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ind w:firstLine="540"/>
        <w:jc w:val="both"/>
      </w:pPr>
      <w:r>
        <w:t>Организация (индивидуальный предприниматель) __________________________</w:t>
      </w:r>
    </w:p>
    <w:p w:rsidR="00000000" w:rsidRDefault="007F749F">
      <w:pPr>
        <w:pStyle w:val="ConsPlusNormal"/>
        <w:ind w:firstLine="540"/>
        <w:jc w:val="both"/>
      </w:pPr>
      <w:r>
        <w:t>Год основания организации ___________________</w:t>
      </w:r>
    </w:p>
    <w:p w:rsidR="00000000" w:rsidRDefault="007F749F">
      <w:pPr>
        <w:pStyle w:val="ConsPlusNormal"/>
        <w:ind w:firstLine="540"/>
        <w:jc w:val="both"/>
      </w:pPr>
      <w:r>
        <w:t>Основное направление деятельности организации ______________</w:t>
      </w:r>
      <w:r>
        <w:t>___________</w:t>
      </w:r>
    </w:p>
    <w:p w:rsidR="00000000" w:rsidRDefault="007F749F">
      <w:pPr>
        <w:pStyle w:val="ConsPlusNormal"/>
        <w:ind w:firstLine="540"/>
        <w:jc w:val="both"/>
      </w:pPr>
      <w:r>
        <w:t>Общая номенклатура выпускаемой продукции (количество позиций) _________</w:t>
      </w:r>
    </w:p>
    <w:p w:rsidR="00000000" w:rsidRDefault="007F749F">
      <w:pPr>
        <w:pStyle w:val="ConsPlusNormal"/>
        <w:ind w:firstLine="540"/>
        <w:jc w:val="both"/>
      </w:pPr>
      <w:r>
        <w:t>Номенклатура продукции, поставляемой на экспорт (количество позиций, перечень и объем экспорта в тыс. долл. США)</w:t>
      </w:r>
    </w:p>
    <w:p w:rsidR="00000000" w:rsidRDefault="007F749F">
      <w:pPr>
        <w:pStyle w:val="ConsPlusNormal"/>
        <w:ind w:firstLine="540"/>
        <w:jc w:val="both"/>
      </w:pPr>
      <w:r>
        <w:t>___________________________________________________________</w:t>
      </w:r>
      <w:r>
        <w:t>____________</w:t>
      </w:r>
    </w:p>
    <w:p w:rsidR="00000000" w:rsidRDefault="007F749F">
      <w:pPr>
        <w:pStyle w:val="ConsPlusNormal"/>
        <w:ind w:firstLine="540"/>
        <w:jc w:val="both"/>
      </w:pPr>
      <w:r>
        <w:t>_______________________________________________________________________</w:t>
      </w:r>
    </w:p>
    <w:p w:rsidR="00000000" w:rsidRDefault="007F749F">
      <w:pPr>
        <w:pStyle w:val="ConsPlusNormal"/>
        <w:ind w:firstLine="540"/>
        <w:jc w:val="both"/>
      </w:pPr>
      <w:r>
        <w:t>Доля экспортной продукции в общем объеме произведенной продукции по итогам года (процентов) ________________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┌───┬──────────────────────┬────────────────┬──────────────┬─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────────────────────┬────────────┐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N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Наименование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Балльная шкала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Количественный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Наличие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Оценка в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п/п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показателя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оценок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показатель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подтверждающих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соответствии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критериев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документов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с балльной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(заполняется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(заполняется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шкалой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конкурсантом)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конкурсантом)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оценок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(заполняется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секретарем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комиссии)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──────┼──────────────┼─────────────────────┼────────────┤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2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3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4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5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6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└───┴──────────────────────┴─</w:t>
      </w:r>
      <w:r>
        <w:rPr>
          <w:rFonts w:ascii="Courier New" w:hAnsi="Courier New" w:cs="Courier New"/>
          <w:sz w:val="16"/>
          <w:szCs w:val="16"/>
        </w:rPr>
        <w:t>───────────────┴──────────────┴─────────────────────┴────────────┘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  География поставок за  по 1 баллу за                   пояснительная записка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последние три года     каждую                          с перечнем экспортных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  страну-импортера                контрактов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  Количество             по 2 балла за                   копии сертификатов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сертификатов систем    каждый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менеджмента качества   сертификат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на соответствие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международным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стандартам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3.  Количество созданных   до 15 мест                      пояснительная записка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рабочих мест           включительно -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1 балл;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от 16 до 35 мест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включительно -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 2 балла;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от 36 и более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мест - 3 балла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4.  Участие в              1 - 2 выставки -                пояснительная записка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международных          1 балл;                      </w:t>
      </w:r>
      <w:r>
        <w:rPr>
          <w:rFonts w:ascii="Courier New" w:hAnsi="Courier New" w:cs="Courier New"/>
          <w:sz w:val="16"/>
          <w:szCs w:val="16"/>
        </w:rPr>
        <w:t xml:space="preserve">   с перечнем договоров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выставочно-ярмарочных  3 - 5 выставок -                на участие в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мероприятиях в России  2 балла;                        выставках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и за рубежом           6 и более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выставок -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3 балла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5.  Участие в              объем затрат                    копия </w:t>
      </w:r>
      <w:hyperlink r:id="rId14" w:tooltip="Приказ Росстата от 25.08.2011 N 373 (ред. от 06.09.2012) &quot;Об утверждении статистического инструментария для организации федерального статистического наблюдения за деятельностью, осуществляемой в сфере науки и инноваций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формы</w:t>
        </w:r>
      </w:hyperlink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финансировании НИОКР,  мен</w:t>
      </w:r>
      <w:r>
        <w:rPr>
          <w:rFonts w:ascii="Courier New" w:hAnsi="Courier New" w:cs="Courier New"/>
          <w:sz w:val="16"/>
          <w:szCs w:val="16"/>
        </w:rPr>
        <w:t>ее 50 млн.                   федерального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внедрение              рублей -                        статистического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инновационных          2 балла;                        наблюдения N 2-наука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технологий в           объем затрат                 </w:t>
      </w:r>
      <w:r>
        <w:rPr>
          <w:rFonts w:ascii="Courier New" w:hAnsi="Courier New" w:cs="Courier New"/>
          <w:sz w:val="16"/>
          <w:szCs w:val="16"/>
        </w:rPr>
        <w:t xml:space="preserve">   "Сведения о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производство           более 50 млн.                   выполнении научных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рублей - 3 балла                исследований и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разработок"; для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субъектов малого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предпринимательства -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справка в свободной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форме, содержащая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сведения о затратах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на НИОКР, внедрение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технических,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технологических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разработок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6.  Экспорт продукции с    экспорт сырьевых                основные позиции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высокой степенью       товаров -                       экспортной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переработки            0 баллов;                       номенклатуры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экспорт товаров                 (перечень)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с невысокой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      степенью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переработки -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2 балла;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экспорт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продукции с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высокой степенью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переработки по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кодам </w:t>
      </w:r>
      <w:hyperlink r:id="rId15" w:tooltip="Решение Комиссии Таможенного союза от 18.11.2011 N 850 (ред. от 02.07.2013) &quot;О новой редакц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<w:r>
          <w:rPr>
            <w:rFonts w:ascii="Courier New" w:hAnsi="Courier New" w:cs="Courier New"/>
            <w:color w:val="0000FF"/>
            <w:sz w:val="16"/>
            <w:szCs w:val="16"/>
          </w:rPr>
          <w:t>ТН ВЭД ТК</w:t>
        </w:r>
      </w:hyperlink>
      <w:r>
        <w:rPr>
          <w:rFonts w:ascii="Courier New" w:hAnsi="Courier New" w:cs="Courier New"/>
          <w:sz w:val="16"/>
          <w:szCs w:val="16"/>
        </w:rPr>
        <w:t>,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определенным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    Минпромторгом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России -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5 баллов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7.  Победа в конкурсе      если имеется -                  копия документа,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Минпромторга России    5 баллов;                       подтверждаю</w:t>
      </w:r>
      <w:r>
        <w:rPr>
          <w:rFonts w:ascii="Courier New" w:hAnsi="Courier New" w:cs="Courier New"/>
          <w:sz w:val="16"/>
          <w:szCs w:val="16"/>
        </w:rPr>
        <w:t>щего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"Лучший российский     если не                         победу в конкурсе,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экспортер"             имеется -                       проведенном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0 баллов                        Минпромторгом России</w:t>
      </w: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7F749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Всего баллов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организации</w:t>
      </w:r>
    </w:p>
    <w:p w:rsidR="00000000" w:rsidRDefault="007F749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(индивидуальный предприниматель)  ______________    _______________________</w:t>
      </w:r>
    </w:p>
    <w:p w:rsidR="00000000" w:rsidRDefault="007F749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            (И.О.Фамилия)</w:t>
      </w:r>
    </w:p>
    <w:p w:rsidR="00000000" w:rsidRDefault="007F749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МП</w:t>
      </w:r>
    </w:p>
    <w:p w:rsidR="00000000" w:rsidRDefault="007F749F">
      <w:pPr>
        <w:pStyle w:val="ConsPlusNonformat"/>
        <w:rPr>
          <w:sz w:val="16"/>
          <w:szCs w:val="16"/>
        </w:rPr>
      </w:pPr>
    </w:p>
    <w:p w:rsidR="00000000" w:rsidRDefault="007F749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бухгалтер (при наличии)   ___________</w:t>
      </w:r>
      <w:r>
        <w:rPr>
          <w:sz w:val="16"/>
          <w:szCs w:val="16"/>
        </w:rPr>
        <w:t>___    _______________________</w:t>
      </w:r>
    </w:p>
    <w:p w:rsidR="00000000" w:rsidRDefault="007F749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            (И.О.Фамилия)</w:t>
      </w: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jc w:val="both"/>
      </w:pPr>
    </w:p>
    <w:p w:rsidR="00000000" w:rsidRDefault="007F749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00000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749F">
      <w:pPr>
        <w:spacing w:after="0" w:line="240" w:lineRule="auto"/>
      </w:pPr>
      <w:r>
        <w:separator/>
      </w:r>
    </w:p>
  </w:endnote>
  <w:endnote w:type="continuationSeparator" w:id="0">
    <w:p w:rsidR="00000000" w:rsidRDefault="007F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74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74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74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74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F749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749F">
      <w:pPr>
        <w:spacing w:after="0" w:line="240" w:lineRule="auto"/>
      </w:pPr>
      <w:r>
        <w:separator/>
      </w:r>
    </w:p>
  </w:footnote>
  <w:footnote w:type="continuationSeparator" w:id="0">
    <w:p w:rsidR="00000000" w:rsidRDefault="007F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74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22.02.2012 N 31-пр</w:t>
          </w:r>
          <w:r>
            <w:rPr>
              <w:rFonts w:ascii="Tahoma" w:hAnsi="Tahoma" w:cs="Tahoma"/>
              <w:sz w:val="16"/>
              <w:szCs w:val="16"/>
            </w:rPr>
            <w:br/>
            <w:t>"Об организации и проведении ежегодного конкурса "Лу...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74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F74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74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01.04.2015</w:t>
          </w:r>
        </w:p>
      </w:tc>
    </w:tr>
  </w:tbl>
  <w:p w:rsidR="00000000" w:rsidRDefault="007F74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F749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49F"/>
    <w:rsid w:val="007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F7B6D0-C012-4F47-AB6B-21EC2DC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4EE952DEB4A5B8ADFD8CED5090AA7396680ABF9E8B13110100773B602C960ACE07A02DA8035A9775k5SF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EE952DEB4A5B8ADFD8CED5090AA7396680ABF9E8B13110100773B602C960ACE07A02DA8035A9775k5SFB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EE952DEB4A5B8ADFD8CED5090AA7396680CB7928814110100773B602C960ACE07A02DA8035A947Ck5SA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EE952DEB4A5B8ADFD8CED5090AA7396680ABF9E8B13110100773B602C960ACE07A02DA8035A9775k5SFB" TargetMode="External"/><Relationship Id="rId10" Type="http://schemas.openxmlformats.org/officeDocument/2006/relationships/hyperlink" Target="consultantplus://offline/ref=4EE952DEB4A5B8ADFD8CED5090AA73966809B8938C11110100773B602C960ACE07A02DA8035A9775k5SEB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E952DEB4A5B8ADFD8CF35D86C62D9A6804E1978A101E555928603D7B9F009940EF74EA475796745D76BCk4S1B" TargetMode="External"/><Relationship Id="rId14" Type="http://schemas.openxmlformats.org/officeDocument/2006/relationships/hyperlink" Target="consultantplus://offline/ref=4EE952DEB4A5B8ADFD8CED5090AA7396680CB7928814110100773B602C960ACE07A02DA8035A947Ck5SA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2161</Words>
  <Characters>21964</Characters>
  <Application>Microsoft Office Word</Application>
  <DocSecurity>2</DocSecurity>
  <Lines>183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22.02.2012 N 31-пр"Об организации и проведении ежегодного конкурса "Лучший экспортер Хабаровского края"</vt:lpstr>
    </vt:vector>
  </TitlesOfParts>
  <Company/>
  <LinksUpToDate>false</LinksUpToDate>
  <CharactersWithSpaces>24077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22.02.2012 N 31-пр"Об организации и проведении ежегодного конкурса "Лучший экспортер Хабаровского края"</dc:title>
  <dc:subject/>
  <dc:creator>ConsultantPlus</dc:creator>
  <cp:keywords/>
  <dc:description/>
  <cp:lastModifiedBy>usr</cp:lastModifiedBy>
  <cp:revision>2</cp:revision>
  <cp:lastPrinted>2015-05-28T00:16:00Z</cp:lastPrinted>
  <dcterms:created xsi:type="dcterms:W3CDTF">2015-05-28T00:17:00Z</dcterms:created>
  <dcterms:modified xsi:type="dcterms:W3CDTF">2015-05-28T00:17:00Z</dcterms:modified>
</cp:coreProperties>
</file>