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2" w:rsidRPr="001F58E0" w:rsidRDefault="00A634A2" w:rsidP="00A634A2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1F58E0">
        <w:rPr>
          <w:rFonts w:ascii="Times New Roman" w:hAnsi="Times New Roman" w:cs="Times New Roman"/>
          <w:b/>
          <w:i/>
          <w:sz w:val="24"/>
          <w:szCs w:val="24"/>
        </w:rPr>
        <w:t xml:space="preserve">Порядок представления документов для участия в конкурсе </w:t>
      </w:r>
    </w:p>
    <w:p w:rsidR="00A634A2" w:rsidRPr="001F58E0" w:rsidRDefault="00A634A2" w:rsidP="00A634A2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1F58E0">
        <w:rPr>
          <w:rFonts w:ascii="Times New Roman" w:hAnsi="Times New Roman" w:cs="Times New Roman"/>
          <w:b/>
          <w:i/>
          <w:sz w:val="24"/>
          <w:szCs w:val="24"/>
        </w:rPr>
        <w:t>«Лучший экспортер – 201</w:t>
      </w:r>
      <w:r w:rsidR="006C18B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F58E0">
        <w:rPr>
          <w:rFonts w:ascii="Times New Roman" w:hAnsi="Times New Roman" w:cs="Times New Roman"/>
          <w:b/>
          <w:i/>
          <w:sz w:val="24"/>
          <w:szCs w:val="24"/>
        </w:rPr>
        <w:t xml:space="preserve"> года»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 представляет в конкурсную комиссию заявку по </w:t>
      </w:r>
      <w:hyperlink w:anchor="Par147" w:tooltip="Ссылка на текущий документ" w:history="1">
        <w:r w:rsidRPr="00A634A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634A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C7F65">
        <w:rPr>
          <w:rFonts w:ascii="Times New Roman" w:hAnsi="Times New Roman" w:cs="Times New Roman"/>
          <w:sz w:val="24"/>
          <w:szCs w:val="24"/>
        </w:rPr>
        <w:t>приложению,</w:t>
      </w:r>
      <w:r w:rsidRPr="00A634A2">
        <w:rPr>
          <w:rFonts w:ascii="Times New Roman" w:hAnsi="Times New Roman" w:cs="Times New Roman"/>
          <w:sz w:val="24"/>
          <w:szCs w:val="24"/>
        </w:rPr>
        <w:t xml:space="preserve"> N 1 к настоящему Положению и прилагает к заявке следующие документы: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1) копию выписки из Единого государственного реестра юридических лиц или из Единого государственного реестра индивидуальных предпринимателей, полученную не ранее чем за шесть месяцев до даты подачи заявки, заверенн</w:t>
      </w:r>
      <w:bookmarkStart w:id="0" w:name="_GoBack"/>
      <w:bookmarkEnd w:id="0"/>
      <w:r w:rsidRPr="00A634A2">
        <w:rPr>
          <w:rFonts w:ascii="Times New Roman" w:hAnsi="Times New Roman" w:cs="Times New Roman"/>
          <w:sz w:val="24"/>
          <w:szCs w:val="24"/>
        </w:rPr>
        <w:t>ую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2) копии документов, подтверждающих присвоенные претенденту коды Общероссийского </w:t>
      </w:r>
      <w:hyperlink r:id="rId6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<w:r w:rsidRPr="00A634A2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A634A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заверенные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3) копию справки об исполнении налогоплательщиком обязанности по уплате налогов, сборов, страховых взносов, пеней и налоговых санкций, выданной налоговым органом по месту регистрации претендента по состоянию на дату подачи заявления о выдаче справки, но не ранее чем за 30 дней до даты подачи заявки, заверенную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4) копию справки с указанием среднесписочной численности, среднего уровня заработной платы работников и наличия (отсутствия) просроченной задолженности по заработной плате на 1-е число месяца, следующего за отчетным кварталом (нарастающим итогом с начала года), выданной органом государственной статистики, заверенную претендентом (</w:t>
      </w:r>
      <w:r w:rsidRPr="00AC2C8E">
        <w:rPr>
          <w:rFonts w:ascii="Times New Roman" w:hAnsi="Times New Roman" w:cs="Times New Roman"/>
          <w:sz w:val="24"/>
          <w:szCs w:val="24"/>
          <w:u w:val="single"/>
        </w:rPr>
        <w:t>субъекты малого предпринимательства представляют данную информацию в свободной форме в виде справки, заверенной претендентом</w:t>
      </w:r>
      <w:r w:rsidRPr="00A634A2">
        <w:rPr>
          <w:rFonts w:ascii="Times New Roman" w:hAnsi="Times New Roman" w:cs="Times New Roman"/>
          <w:sz w:val="24"/>
          <w:szCs w:val="24"/>
        </w:rPr>
        <w:t>);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5) пояснительную записку, подписанную претендентом, содержащую следующие сведения: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описание продукции (товаров, работ, услуг), поставляемой на экспорт, с указанием ее характеристик, а также информация об изготовителе продукции;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объем экспорта за предыдущий и текущий календарные годы (оценка до конца года в тыс. долл. США);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география поставок за последние три года;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информация о штатной численности предприятия за последние три года;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6) экспортный </w:t>
      </w:r>
      <w:hyperlink w:anchor="Par188" w:tooltip="Ссылка на текущий документ" w:history="1">
        <w:r w:rsidRPr="00A634A2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A634A2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Положению.</w:t>
      </w:r>
    </w:p>
    <w:p w:rsidR="00E93EC2" w:rsidRDefault="00E93EC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Для подтверждения сведений, содержащихся в информации об экспортере, претендент представляет следующие документы (в случае их наличия):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1) копии сертификатов систем менеджмента качества на соответствие международным стандартам, заверенные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2) копии договоров или иных документов, подтверждающих участие в 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>-ярмарочных мероприятиях за рубежом за текущий и предыдущий годы, заверенные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3) копии договоров или иных документов, подтверждающих участие в международных выставках на территории Российской Федерации за текущий и предыдущий годы, заверенные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4) копию </w:t>
      </w:r>
      <w:hyperlink r:id="rId7" w:tooltip="Приказ Росстата от 25.08.2011 N 373 (ред. от 06.09.2012) &quot;Об утверждении статистического инструментария для организации федерального статистического наблюдения за деятельностью, осуществляемой в сфере науки и инноваций&quot;{КонсультантПлюс}" w:history="1">
        <w:r w:rsidRPr="00A634A2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A634A2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2-наука "Сведения о выполнении научных исследований и разработок", заверенную претендентом (</w:t>
      </w:r>
      <w:r w:rsidRPr="001F58E0">
        <w:rPr>
          <w:rFonts w:ascii="Times New Roman" w:hAnsi="Times New Roman" w:cs="Times New Roman"/>
          <w:sz w:val="24"/>
          <w:szCs w:val="24"/>
          <w:u w:val="single"/>
        </w:rPr>
        <w:t>для субъектов малого предпринимательства - справку в свободной форме, содержащую сведения о затратах на научные исследования и опытно-конструкторские разработки (далее - НИОКР), внедрение технических, технологических разработок, заверенную претендентом</w:t>
      </w:r>
      <w:r w:rsidRPr="00A634A2">
        <w:rPr>
          <w:rFonts w:ascii="Times New Roman" w:hAnsi="Times New Roman" w:cs="Times New Roman"/>
          <w:sz w:val="24"/>
          <w:szCs w:val="24"/>
        </w:rPr>
        <w:t>);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5) копии документов, подтверждающих экспорт продукции с высокой степенью переработки по кодам товарной </w:t>
      </w:r>
      <w:hyperlink r:id="rId8" w:tooltip="Решение Комиссии Таможенного союза от 18.11.2011 N 850 (ред. от 02.07.2013) &quot;О новой редакц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<w:r w:rsidRPr="00A634A2">
          <w:rPr>
            <w:rFonts w:ascii="Times New Roman" w:hAnsi="Times New Roman" w:cs="Times New Roman"/>
            <w:color w:val="0000FF"/>
            <w:sz w:val="24"/>
            <w:szCs w:val="24"/>
          </w:rPr>
          <w:t>номенклатуры</w:t>
        </w:r>
      </w:hyperlink>
      <w:r w:rsidRPr="00A634A2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Таможенного союза (далее - ТН ВЭД ТС), определенным Министерством </w:t>
      </w:r>
      <w:r w:rsidRPr="00A634A2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 и торговли Российской Федерации (далее - 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 xml:space="preserve"> России), заверенные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6) копию документа, подтверждающего победу в конкурсе 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 xml:space="preserve"> России "Лучший российский экспортер" (за предыдущий год).</w:t>
      </w:r>
    </w:p>
    <w:p w:rsidR="001F58E0" w:rsidRDefault="001F58E0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1F58E0" w:rsidRDefault="00A634A2" w:rsidP="001F58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8E0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 должны соответствовать следующим требованиям: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не находиться в стадии реорганизации, ликвидации или банкротства в соответствии с законодательством Российской Федерации;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не иметь задолженности по налоговым и иным обязательствам, а также по начисленным, но не уплаченным штрафам и пеням в бюджеты всех уровней и во внебюджетные фонды;</w:t>
      </w:r>
    </w:p>
    <w:p w:rsidR="00A648BD" w:rsidRPr="00A634A2" w:rsidRDefault="00A634A2" w:rsidP="007C7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не иметь просроченной задолженности по заработной плате.</w:t>
      </w:r>
    </w:p>
    <w:sectPr w:rsidR="00A648BD" w:rsidRPr="00A634A2" w:rsidSect="00A6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3D13"/>
    <w:multiLevelType w:val="hybridMultilevel"/>
    <w:tmpl w:val="80DCD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A2"/>
    <w:rsid w:val="001F58E0"/>
    <w:rsid w:val="00306CCC"/>
    <w:rsid w:val="006C18B3"/>
    <w:rsid w:val="007C7F65"/>
    <w:rsid w:val="00837F38"/>
    <w:rsid w:val="00A634A2"/>
    <w:rsid w:val="00A648BD"/>
    <w:rsid w:val="00AC2C8E"/>
    <w:rsid w:val="00D428A9"/>
    <w:rsid w:val="00E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952DEB4A5B8ADFD8CED5090AA7396680ABF9E8B13110100773B602C960ACE07A02DA8035A9775k5SF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E952DEB4A5B8ADFD8CED5090AA7396680CB7928814110100773B602C960ACE07A02DA8035A947Ck5S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E952DEB4A5B8ADFD8CED5090AA73966809B8938C11110100773B602C960ACE07A02DA8035A9775k5SE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8</cp:revision>
  <cp:lastPrinted>2016-07-12T02:02:00Z</cp:lastPrinted>
  <dcterms:created xsi:type="dcterms:W3CDTF">2015-06-01T06:03:00Z</dcterms:created>
  <dcterms:modified xsi:type="dcterms:W3CDTF">2018-06-25T00:32:00Z</dcterms:modified>
</cp:coreProperties>
</file>