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878FA" w14:textId="77777777" w:rsidR="0036653D" w:rsidRPr="0036653D" w:rsidRDefault="0036653D" w:rsidP="0049271D">
      <w:pPr>
        <w:spacing w:line="240" w:lineRule="auto"/>
        <w:rPr>
          <w:sz w:val="14"/>
          <w:szCs w:val="14"/>
        </w:rPr>
      </w:pPr>
      <w:r>
        <w:rPr>
          <w:noProof/>
          <w:sz w:val="14"/>
          <w:szCs w:val="14"/>
        </w:rPr>
        <w:drawing>
          <wp:inline distT="0" distB="0" distL="0" distR="0" wp14:anchorId="1F7F23CE" wp14:editId="6B8D47E3">
            <wp:extent cx="6840220" cy="621030"/>
            <wp:effectExtent l="0" t="0" r="0" b="762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40108_135116.png"/>
                    <pic:cNvPicPr/>
                  </pic:nvPicPr>
                  <pic:blipFill>
                    <a:blip r:embed="rId8">
                      <a:extLst>
                        <a:ext uri="{28A0092B-C50C-407E-A947-70E740481C1C}">
                          <a14:useLocalDpi xmlns:a14="http://schemas.microsoft.com/office/drawing/2010/main" val="0"/>
                        </a:ext>
                      </a:extLst>
                    </a:blip>
                    <a:stretch>
                      <a:fillRect/>
                    </a:stretch>
                  </pic:blipFill>
                  <pic:spPr>
                    <a:xfrm>
                      <a:off x="0" y="0"/>
                      <a:ext cx="6840220" cy="621030"/>
                    </a:xfrm>
                    <a:prstGeom prst="rect">
                      <a:avLst/>
                    </a:prstGeom>
                  </pic:spPr>
                </pic:pic>
              </a:graphicData>
            </a:graphic>
          </wp:inline>
        </w:drawing>
      </w:r>
    </w:p>
    <w:p w14:paraId="077599CB" w14:textId="77777777" w:rsidR="000268E2" w:rsidRPr="0036653D" w:rsidRDefault="000268E2" w:rsidP="000268E2">
      <w:pPr>
        <w:spacing w:line="240" w:lineRule="auto"/>
        <w:rPr>
          <w:b/>
          <w:bCs/>
          <w:color w:val="FF0000"/>
          <w:sz w:val="18"/>
          <w:szCs w:val="18"/>
        </w:rPr>
      </w:pPr>
      <w:r w:rsidRPr="0036653D">
        <w:rPr>
          <w:rFonts w:hint="eastAsia"/>
          <w:b/>
          <w:bCs/>
          <w:color w:val="FF0000"/>
          <w:sz w:val="18"/>
          <w:szCs w:val="18"/>
        </w:rPr>
        <w:t>Deadline</w:t>
      </w:r>
      <w:r w:rsidRPr="0036653D">
        <w:rPr>
          <w:b/>
          <w:bCs/>
          <w:color w:val="FF0000"/>
          <w:sz w:val="18"/>
          <w:szCs w:val="18"/>
        </w:rPr>
        <w:t xml:space="preserve"> </w:t>
      </w:r>
      <w:r w:rsidRPr="0036653D">
        <w:rPr>
          <w:rFonts w:hint="eastAsia"/>
          <w:b/>
          <w:bCs/>
          <w:color w:val="FF0000"/>
          <w:sz w:val="18"/>
          <w:szCs w:val="18"/>
        </w:rPr>
        <w:t>March</w:t>
      </w:r>
      <w:r w:rsidRPr="0036653D">
        <w:rPr>
          <w:b/>
          <w:bCs/>
          <w:color w:val="FF0000"/>
          <w:sz w:val="18"/>
          <w:szCs w:val="18"/>
        </w:rPr>
        <w:t xml:space="preserve"> </w:t>
      </w:r>
      <w:r w:rsidRPr="0036653D">
        <w:rPr>
          <w:rFonts w:hint="eastAsia"/>
          <w:b/>
          <w:bCs/>
          <w:color w:val="FF0000"/>
          <w:sz w:val="18"/>
          <w:szCs w:val="18"/>
        </w:rPr>
        <w:t>29(Fri)</w:t>
      </w:r>
      <w:r w:rsidRPr="0036653D">
        <w:rPr>
          <w:b/>
          <w:bCs/>
          <w:color w:val="FF0000"/>
          <w:sz w:val="18"/>
          <w:szCs w:val="18"/>
        </w:rPr>
        <w:t xml:space="preserve"> </w:t>
      </w:r>
      <w:r w:rsidRPr="0036653D">
        <w:rPr>
          <w:rFonts w:hint="eastAsia"/>
          <w:b/>
          <w:bCs/>
          <w:color w:val="FF0000"/>
          <w:sz w:val="18"/>
          <w:szCs w:val="18"/>
        </w:rPr>
        <w:t>2024</w:t>
      </w:r>
      <w:bookmarkStart w:id="0" w:name="_GoBack"/>
      <w:bookmarkEnd w:id="0"/>
    </w:p>
    <w:tbl>
      <w:tblPr>
        <w:tblStyle w:val="a3"/>
        <w:tblW w:w="0" w:type="auto"/>
        <w:tblLook w:val="04A0" w:firstRow="1" w:lastRow="0" w:firstColumn="1" w:lastColumn="0" w:noHBand="0" w:noVBand="1"/>
      </w:tblPr>
      <w:tblGrid>
        <w:gridCol w:w="1880"/>
        <w:gridCol w:w="4441"/>
        <w:gridCol w:w="4441"/>
      </w:tblGrid>
      <w:tr w:rsidR="000268E2" w:rsidRPr="00AE1455" w14:paraId="084F3892" w14:textId="77777777" w:rsidTr="001F42C3">
        <w:trPr>
          <w:trHeight w:val="47"/>
        </w:trPr>
        <w:tc>
          <w:tcPr>
            <w:tcW w:w="1880" w:type="dxa"/>
            <w:vMerge w:val="restart"/>
            <w:vAlign w:val="center"/>
          </w:tcPr>
          <w:p w14:paraId="4599C5E8" w14:textId="77777777" w:rsidR="000268E2" w:rsidRPr="00AE1455" w:rsidRDefault="000268E2" w:rsidP="001F42C3">
            <w:pPr>
              <w:jc w:val="center"/>
              <w:rPr>
                <w:rFonts w:eastAsiaTheme="minorHAnsi"/>
                <w:sz w:val="14"/>
                <w:szCs w:val="14"/>
              </w:rPr>
            </w:pPr>
            <w:r w:rsidRPr="00AE1455">
              <w:rPr>
                <w:rFonts w:eastAsiaTheme="minorHAnsi" w:hint="eastAsia"/>
                <w:sz w:val="16"/>
                <w:szCs w:val="16"/>
              </w:rPr>
              <w:t>Corporate</w:t>
            </w:r>
            <w:r w:rsidRPr="00AE1455">
              <w:rPr>
                <w:rFonts w:eastAsiaTheme="minorHAnsi"/>
                <w:sz w:val="16"/>
                <w:szCs w:val="16"/>
              </w:rPr>
              <w:t xml:space="preserve"> </w:t>
            </w:r>
            <w:r w:rsidRPr="00AE1455">
              <w:rPr>
                <w:rFonts w:eastAsiaTheme="minorHAnsi" w:hint="eastAsia"/>
                <w:sz w:val="16"/>
                <w:szCs w:val="16"/>
              </w:rPr>
              <w:t>Name</w:t>
            </w:r>
          </w:p>
        </w:tc>
        <w:tc>
          <w:tcPr>
            <w:tcW w:w="4441" w:type="dxa"/>
            <w:vAlign w:val="center"/>
          </w:tcPr>
          <w:p w14:paraId="374A21DC" w14:textId="77777777" w:rsidR="000268E2" w:rsidRPr="00AE1455" w:rsidRDefault="000268E2" w:rsidP="001F42C3">
            <w:pPr>
              <w:pStyle w:val="Bodytext30"/>
              <w:shd w:val="clear" w:color="auto" w:fill="auto"/>
              <w:tabs>
                <w:tab w:val="left" w:pos="8563"/>
              </w:tabs>
              <w:spacing w:line="240" w:lineRule="auto"/>
              <w:jc w:val="center"/>
              <w:rPr>
                <w:rFonts w:asciiTheme="minorHAnsi" w:eastAsiaTheme="minorHAnsi" w:hAnsiTheme="minorHAnsi"/>
                <w:sz w:val="16"/>
                <w:szCs w:val="16"/>
              </w:rPr>
            </w:pPr>
            <w:r w:rsidRPr="00AE1455">
              <w:rPr>
                <w:rFonts w:asciiTheme="minorHAnsi" w:eastAsiaTheme="minorHAnsi" w:hAnsiTheme="minorHAnsi"/>
                <w:color w:val="000000"/>
                <w:lang w:eastAsia="en-US" w:bidi="en-US"/>
              </w:rPr>
              <w:t>[Korean]</w:t>
            </w:r>
          </w:p>
        </w:tc>
        <w:tc>
          <w:tcPr>
            <w:tcW w:w="4441" w:type="dxa"/>
            <w:vAlign w:val="center"/>
          </w:tcPr>
          <w:p w14:paraId="3201C0D3" w14:textId="77777777" w:rsidR="000268E2" w:rsidRPr="00AE1455" w:rsidRDefault="000268E2" w:rsidP="001F42C3">
            <w:pPr>
              <w:pStyle w:val="Bodytext30"/>
              <w:shd w:val="clear" w:color="auto" w:fill="auto"/>
              <w:tabs>
                <w:tab w:val="left" w:pos="8563"/>
              </w:tabs>
              <w:spacing w:line="240" w:lineRule="auto"/>
              <w:jc w:val="center"/>
              <w:rPr>
                <w:rFonts w:asciiTheme="minorHAnsi" w:eastAsiaTheme="minorHAnsi" w:hAnsiTheme="minorHAnsi"/>
              </w:rPr>
            </w:pPr>
            <w:r w:rsidRPr="00AE1455">
              <w:rPr>
                <w:rFonts w:asciiTheme="minorHAnsi" w:eastAsiaTheme="minorHAnsi" w:hAnsiTheme="minorHAnsi"/>
                <w:color w:val="000000"/>
                <w:lang w:eastAsia="en-US" w:bidi="en-US"/>
              </w:rPr>
              <w:t>[English]</w:t>
            </w:r>
          </w:p>
        </w:tc>
      </w:tr>
      <w:tr w:rsidR="000268E2" w:rsidRPr="00AE1455" w14:paraId="6E1CF6EE" w14:textId="77777777" w:rsidTr="001F42C3">
        <w:trPr>
          <w:trHeight w:val="47"/>
        </w:trPr>
        <w:tc>
          <w:tcPr>
            <w:tcW w:w="1880" w:type="dxa"/>
            <w:vMerge/>
            <w:vAlign w:val="center"/>
          </w:tcPr>
          <w:p w14:paraId="6239EB50" w14:textId="77777777" w:rsidR="000268E2" w:rsidRPr="00AE1455" w:rsidRDefault="000268E2" w:rsidP="001F42C3">
            <w:pPr>
              <w:jc w:val="center"/>
              <w:rPr>
                <w:rFonts w:eastAsiaTheme="minorHAnsi"/>
                <w:sz w:val="16"/>
                <w:szCs w:val="16"/>
              </w:rPr>
            </w:pPr>
          </w:p>
        </w:tc>
        <w:tc>
          <w:tcPr>
            <w:tcW w:w="4441" w:type="dxa"/>
            <w:vAlign w:val="center"/>
          </w:tcPr>
          <w:p w14:paraId="630557B1" w14:textId="77777777" w:rsidR="000268E2" w:rsidRPr="00AE1455" w:rsidRDefault="000268E2" w:rsidP="001F42C3">
            <w:pPr>
              <w:jc w:val="center"/>
              <w:rPr>
                <w:rFonts w:eastAsiaTheme="minorHAnsi"/>
                <w:sz w:val="16"/>
                <w:szCs w:val="16"/>
              </w:rPr>
            </w:pPr>
          </w:p>
        </w:tc>
        <w:tc>
          <w:tcPr>
            <w:tcW w:w="4441" w:type="dxa"/>
            <w:vAlign w:val="center"/>
          </w:tcPr>
          <w:p w14:paraId="5F021643" w14:textId="77777777" w:rsidR="000268E2" w:rsidRPr="00AE1455" w:rsidRDefault="000268E2" w:rsidP="001F42C3">
            <w:pPr>
              <w:jc w:val="center"/>
              <w:rPr>
                <w:rFonts w:eastAsiaTheme="minorHAnsi"/>
                <w:sz w:val="16"/>
                <w:szCs w:val="16"/>
              </w:rPr>
            </w:pPr>
          </w:p>
        </w:tc>
      </w:tr>
    </w:tbl>
    <w:p w14:paraId="683A0C8F" w14:textId="77777777" w:rsidR="000268E2" w:rsidRPr="00AE1455" w:rsidRDefault="000268E2" w:rsidP="000268E2">
      <w:pPr>
        <w:spacing w:line="240" w:lineRule="auto"/>
        <w:jc w:val="center"/>
        <w:rPr>
          <w:rFonts w:eastAsiaTheme="minorHAnsi"/>
          <w:b/>
          <w:bCs/>
          <w:sz w:val="2"/>
          <w:szCs w:val="2"/>
        </w:rPr>
      </w:pPr>
    </w:p>
    <w:p w14:paraId="1600ACC8" w14:textId="77777777" w:rsidR="000268E2" w:rsidRPr="0036653D" w:rsidRDefault="000268E2" w:rsidP="000268E2">
      <w:pPr>
        <w:spacing w:line="240" w:lineRule="auto"/>
        <w:rPr>
          <w:b/>
          <w:bCs/>
          <w:sz w:val="18"/>
          <w:szCs w:val="18"/>
        </w:rPr>
      </w:pPr>
      <w:r w:rsidRPr="0036653D">
        <w:rPr>
          <w:rFonts w:hint="eastAsia"/>
          <w:b/>
          <w:bCs/>
          <w:sz w:val="18"/>
          <w:szCs w:val="18"/>
        </w:rPr>
        <w:t>1. Information</w:t>
      </w:r>
      <w:r w:rsidRPr="0036653D">
        <w:rPr>
          <w:b/>
          <w:bCs/>
          <w:sz w:val="18"/>
          <w:szCs w:val="18"/>
        </w:rPr>
        <w:t xml:space="preserve"> </w:t>
      </w:r>
      <w:r w:rsidRPr="0036653D">
        <w:rPr>
          <w:rFonts w:hint="eastAsia"/>
          <w:b/>
          <w:bCs/>
          <w:sz w:val="18"/>
          <w:szCs w:val="18"/>
        </w:rPr>
        <w:t>on</w:t>
      </w:r>
      <w:r w:rsidRPr="0036653D">
        <w:rPr>
          <w:b/>
          <w:bCs/>
          <w:sz w:val="18"/>
          <w:szCs w:val="18"/>
        </w:rPr>
        <w:t xml:space="preserve"> </w:t>
      </w:r>
      <w:r w:rsidRPr="0036653D">
        <w:rPr>
          <w:rFonts w:hint="eastAsia"/>
          <w:b/>
          <w:bCs/>
          <w:sz w:val="18"/>
          <w:szCs w:val="18"/>
        </w:rPr>
        <w:t>the</w:t>
      </w:r>
      <w:r w:rsidRPr="0036653D">
        <w:rPr>
          <w:b/>
          <w:bCs/>
          <w:sz w:val="18"/>
          <w:szCs w:val="18"/>
        </w:rPr>
        <w:t xml:space="preserve"> </w:t>
      </w:r>
      <w:r w:rsidRPr="0036653D">
        <w:rPr>
          <w:rFonts w:hint="eastAsia"/>
          <w:b/>
          <w:bCs/>
          <w:sz w:val="18"/>
          <w:szCs w:val="18"/>
        </w:rPr>
        <w:t>person</w:t>
      </w:r>
      <w:r w:rsidRPr="0036653D">
        <w:rPr>
          <w:b/>
          <w:bCs/>
          <w:sz w:val="18"/>
          <w:szCs w:val="18"/>
        </w:rPr>
        <w:t xml:space="preserve"> </w:t>
      </w:r>
      <w:r w:rsidRPr="0036653D">
        <w:rPr>
          <w:rFonts w:hint="eastAsia"/>
          <w:b/>
          <w:bCs/>
          <w:sz w:val="18"/>
          <w:szCs w:val="18"/>
        </w:rPr>
        <w:t>in</w:t>
      </w:r>
      <w:r w:rsidRPr="0036653D">
        <w:rPr>
          <w:b/>
          <w:bCs/>
          <w:sz w:val="18"/>
          <w:szCs w:val="18"/>
        </w:rPr>
        <w:t xml:space="preserve"> </w:t>
      </w:r>
      <w:r w:rsidRPr="0036653D">
        <w:rPr>
          <w:rFonts w:hint="eastAsia"/>
          <w:b/>
          <w:bCs/>
          <w:sz w:val="18"/>
          <w:szCs w:val="18"/>
        </w:rPr>
        <w:t>charge</w:t>
      </w:r>
    </w:p>
    <w:tbl>
      <w:tblPr>
        <w:tblStyle w:val="a3"/>
        <w:tblW w:w="0" w:type="auto"/>
        <w:tblLook w:val="04A0" w:firstRow="1" w:lastRow="0" w:firstColumn="1" w:lastColumn="0" w:noHBand="0" w:noVBand="1"/>
      </w:tblPr>
      <w:tblGrid>
        <w:gridCol w:w="2405"/>
        <w:gridCol w:w="2975"/>
        <w:gridCol w:w="2412"/>
        <w:gridCol w:w="2970"/>
      </w:tblGrid>
      <w:tr w:rsidR="000268E2" w14:paraId="41774BC9" w14:textId="77777777" w:rsidTr="001F42C3">
        <w:tc>
          <w:tcPr>
            <w:tcW w:w="2405" w:type="dxa"/>
            <w:vAlign w:val="center"/>
          </w:tcPr>
          <w:p w14:paraId="32F13E89" w14:textId="77777777" w:rsidR="000268E2" w:rsidRDefault="000268E2" w:rsidP="001F42C3">
            <w:pPr>
              <w:jc w:val="center"/>
              <w:rPr>
                <w:sz w:val="14"/>
                <w:szCs w:val="14"/>
              </w:rPr>
            </w:pPr>
            <w:r>
              <w:rPr>
                <w:rFonts w:hint="eastAsia"/>
                <w:sz w:val="14"/>
                <w:szCs w:val="14"/>
              </w:rPr>
              <w:t>Name</w:t>
            </w:r>
            <w:r>
              <w:rPr>
                <w:sz w:val="14"/>
                <w:szCs w:val="14"/>
              </w:rPr>
              <w:t xml:space="preserve"> </w:t>
            </w:r>
            <w:r>
              <w:rPr>
                <w:rFonts w:hint="eastAsia"/>
                <w:sz w:val="14"/>
                <w:szCs w:val="14"/>
              </w:rPr>
              <w:t>of</w:t>
            </w:r>
            <w:r>
              <w:rPr>
                <w:sz w:val="14"/>
                <w:szCs w:val="14"/>
              </w:rPr>
              <w:t xml:space="preserve"> </w:t>
            </w:r>
            <w:r>
              <w:rPr>
                <w:rFonts w:hint="eastAsia"/>
                <w:sz w:val="14"/>
                <w:szCs w:val="14"/>
              </w:rPr>
              <w:t>the</w:t>
            </w:r>
            <w:r>
              <w:rPr>
                <w:sz w:val="14"/>
                <w:szCs w:val="14"/>
              </w:rPr>
              <w:t xml:space="preserve"> </w:t>
            </w:r>
            <w:r>
              <w:rPr>
                <w:rFonts w:hint="eastAsia"/>
                <w:sz w:val="14"/>
                <w:szCs w:val="14"/>
              </w:rPr>
              <w:t>person</w:t>
            </w:r>
            <w:r>
              <w:rPr>
                <w:sz w:val="14"/>
                <w:szCs w:val="14"/>
              </w:rPr>
              <w:t xml:space="preserve"> </w:t>
            </w:r>
            <w:r>
              <w:rPr>
                <w:rFonts w:hint="eastAsia"/>
                <w:sz w:val="14"/>
                <w:szCs w:val="14"/>
              </w:rPr>
              <w:t>in</w:t>
            </w:r>
            <w:r>
              <w:rPr>
                <w:sz w:val="14"/>
                <w:szCs w:val="14"/>
              </w:rPr>
              <w:t xml:space="preserve"> </w:t>
            </w:r>
            <w:r>
              <w:rPr>
                <w:rFonts w:hint="eastAsia"/>
                <w:sz w:val="14"/>
                <w:szCs w:val="14"/>
              </w:rPr>
              <w:t>charges</w:t>
            </w:r>
          </w:p>
        </w:tc>
        <w:tc>
          <w:tcPr>
            <w:tcW w:w="2975" w:type="dxa"/>
            <w:vAlign w:val="center"/>
          </w:tcPr>
          <w:p w14:paraId="6BF8EB5A" w14:textId="77777777" w:rsidR="000268E2" w:rsidRDefault="000268E2" w:rsidP="001F42C3">
            <w:pPr>
              <w:jc w:val="center"/>
              <w:rPr>
                <w:sz w:val="14"/>
                <w:szCs w:val="14"/>
              </w:rPr>
            </w:pPr>
          </w:p>
        </w:tc>
        <w:tc>
          <w:tcPr>
            <w:tcW w:w="2412" w:type="dxa"/>
            <w:vAlign w:val="center"/>
          </w:tcPr>
          <w:p w14:paraId="4769D6E1" w14:textId="77777777" w:rsidR="000268E2" w:rsidRDefault="000268E2" w:rsidP="001F42C3">
            <w:pPr>
              <w:jc w:val="center"/>
              <w:rPr>
                <w:sz w:val="14"/>
                <w:szCs w:val="14"/>
              </w:rPr>
            </w:pPr>
            <w:r>
              <w:rPr>
                <w:rFonts w:hint="eastAsia"/>
                <w:sz w:val="14"/>
                <w:szCs w:val="14"/>
              </w:rPr>
              <w:t>Office</w:t>
            </w:r>
            <w:r>
              <w:rPr>
                <w:sz w:val="14"/>
                <w:szCs w:val="14"/>
              </w:rPr>
              <w:t xml:space="preserve"> </w:t>
            </w:r>
            <w:r>
              <w:rPr>
                <w:rFonts w:hint="eastAsia"/>
                <w:sz w:val="14"/>
                <w:szCs w:val="14"/>
              </w:rPr>
              <w:t>telephone</w:t>
            </w:r>
            <w:r>
              <w:rPr>
                <w:sz w:val="14"/>
                <w:szCs w:val="14"/>
              </w:rPr>
              <w:t xml:space="preserve"> </w:t>
            </w:r>
            <w:r>
              <w:rPr>
                <w:rFonts w:hint="eastAsia"/>
                <w:sz w:val="14"/>
                <w:szCs w:val="14"/>
              </w:rPr>
              <w:t>number</w:t>
            </w:r>
          </w:p>
        </w:tc>
        <w:tc>
          <w:tcPr>
            <w:tcW w:w="2970" w:type="dxa"/>
            <w:vAlign w:val="center"/>
          </w:tcPr>
          <w:p w14:paraId="426540E4" w14:textId="77777777" w:rsidR="000268E2" w:rsidRDefault="000268E2" w:rsidP="001F42C3">
            <w:pPr>
              <w:jc w:val="center"/>
              <w:rPr>
                <w:sz w:val="14"/>
                <w:szCs w:val="14"/>
              </w:rPr>
            </w:pPr>
          </w:p>
        </w:tc>
      </w:tr>
      <w:tr w:rsidR="000268E2" w14:paraId="0460EF6E" w14:textId="77777777" w:rsidTr="001F42C3">
        <w:tc>
          <w:tcPr>
            <w:tcW w:w="2405" w:type="dxa"/>
            <w:vAlign w:val="center"/>
          </w:tcPr>
          <w:p w14:paraId="18A33982" w14:textId="77777777" w:rsidR="000268E2" w:rsidRDefault="000268E2" w:rsidP="001F42C3">
            <w:pPr>
              <w:jc w:val="center"/>
              <w:rPr>
                <w:sz w:val="14"/>
                <w:szCs w:val="14"/>
              </w:rPr>
            </w:pPr>
            <w:r>
              <w:rPr>
                <w:rFonts w:hint="eastAsia"/>
                <w:sz w:val="14"/>
                <w:szCs w:val="14"/>
              </w:rPr>
              <w:t>Position</w:t>
            </w:r>
          </w:p>
        </w:tc>
        <w:tc>
          <w:tcPr>
            <w:tcW w:w="2975" w:type="dxa"/>
            <w:vAlign w:val="center"/>
          </w:tcPr>
          <w:p w14:paraId="48E201C0" w14:textId="77777777" w:rsidR="000268E2" w:rsidRDefault="000268E2" w:rsidP="001F42C3">
            <w:pPr>
              <w:jc w:val="center"/>
              <w:rPr>
                <w:sz w:val="14"/>
                <w:szCs w:val="14"/>
              </w:rPr>
            </w:pPr>
          </w:p>
        </w:tc>
        <w:tc>
          <w:tcPr>
            <w:tcW w:w="2412" w:type="dxa"/>
            <w:vAlign w:val="center"/>
          </w:tcPr>
          <w:p w14:paraId="2169EE34" w14:textId="77777777" w:rsidR="000268E2" w:rsidRDefault="000268E2" w:rsidP="001F42C3">
            <w:pPr>
              <w:jc w:val="center"/>
              <w:rPr>
                <w:sz w:val="14"/>
                <w:szCs w:val="14"/>
              </w:rPr>
            </w:pPr>
            <w:r>
              <w:rPr>
                <w:rFonts w:hint="eastAsia"/>
                <w:sz w:val="14"/>
                <w:szCs w:val="14"/>
              </w:rPr>
              <w:t>Mobile</w:t>
            </w:r>
            <w:r>
              <w:rPr>
                <w:sz w:val="14"/>
                <w:szCs w:val="14"/>
              </w:rPr>
              <w:t xml:space="preserve"> </w:t>
            </w:r>
            <w:r>
              <w:rPr>
                <w:rFonts w:hint="eastAsia"/>
                <w:sz w:val="14"/>
                <w:szCs w:val="14"/>
              </w:rPr>
              <w:t>number</w:t>
            </w:r>
          </w:p>
        </w:tc>
        <w:tc>
          <w:tcPr>
            <w:tcW w:w="2970" w:type="dxa"/>
            <w:vAlign w:val="center"/>
          </w:tcPr>
          <w:p w14:paraId="77E4175B" w14:textId="77777777" w:rsidR="000268E2" w:rsidRDefault="000268E2" w:rsidP="001F42C3">
            <w:pPr>
              <w:jc w:val="center"/>
              <w:rPr>
                <w:sz w:val="14"/>
                <w:szCs w:val="14"/>
              </w:rPr>
            </w:pPr>
          </w:p>
        </w:tc>
      </w:tr>
      <w:tr w:rsidR="000268E2" w14:paraId="492FECA7" w14:textId="77777777" w:rsidTr="001F42C3">
        <w:trPr>
          <w:trHeight w:val="47"/>
        </w:trPr>
        <w:tc>
          <w:tcPr>
            <w:tcW w:w="2405" w:type="dxa"/>
            <w:vAlign w:val="center"/>
          </w:tcPr>
          <w:p w14:paraId="15CDFBB2" w14:textId="77777777" w:rsidR="000268E2" w:rsidRDefault="000268E2" w:rsidP="001F42C3">
            <w:pPr>
              <w:jc w:val="center"/>
              <w:rPr>
                <w:sz w:val="14"/>
                <w:szCs w:val="14"/>
              </w:rPr>
            </w:pPr>
            <w:r>
              <w:rPr>
                <w:rFonts w:hint="eastAsia"/>
                <w:sz w:val="14"/>
                <w:szCs w:val="14"/>
              </w:rPr>
              <w:t>Email</w:t>
            </w:r>
          </w:p>
        </w:tc>
        <w:tc>
          <w:tcPr>
            <w:tcW w:w="8357" w:type="dxa"/>
            <w:gridSpan w:val="3"/>
            <w:vAlign w:val="center"/>
          </w:tcPr>
          <w:p w14:paraId="1A3DA000" w14:textId="77777777" w:rsidR="000268E2" w:rsidRDefault="000268E2" w:rsidP="001F42C3">
            <w:pPr>
              <w:jc w:val="center"/>
              <w:rPr>
                <w:sz w:val="14"/>
                <w:szCs w:val="14"/>
              </w:rPr>
            </w:pPr>
          </w:p>
        </w:tc>
      </w:tr>
    </w:tbl>
    <w:p w14:paraId="4E96958A" w14:textId="77777777" w:rsidR="000268E2" w:rsidRPr="002A5E1D" w:rsidRDefault="000268E2" w:rsidP="000268E2">
      <w:pPr>
        <w:spacing w:line="240" w:lineRule="auto"/>
        <w:rPr>
          <w:sz w:val="2"/>
          <w:szCs w:val="2"/>
        </w:rPr>
      </w:pPr>
    </w:p>
    <w:p w14:paraId="01F3A4EE" w14:textId="77777777" w:rsidR="000268E2" w:rsidRPr="0036653D" w:rsidRDefault="000268E2" w:rsidP="000268E2">
      <w:pPr>
        <w:spacing w:line="240" w:lineRule="auto"/>
        <w:rPr>
          <w:b/>
          <w:bCs/>
          <w:sz w:val="18"/>
          <w:szCs w:val="18"/>
        </w:rPr>
      </w:pPr>
      <w:r>
        <w:rPr>
          <w:rFonts w:hint="eastAsia"/>
          <w:b/>
          <w:bCs/>
          <w:sz w:val="18"/>
          <w:szCs w:val="18"/>
        </w:rPr>
        <w:t>2</w:t>
      </w:r>
      <w:r w:rsidRPr="0036653D">
        <w:rPr>
          <w:rFonts w:hint="eastAsia"/>
          <w:b/>
          <w:bCs/>
          <w:sz w:val="18"/>
          <w:szCs w:val="18"/>
        </w:rPr>
        <w:t xml:space="preserve">. </w:t>
      </w:r>
      <w:r>
        <w:rPr>
          <w:b/>
          <w:bCs/>
          <w:sz w:val="18"/>
          <w:szCs w:val="18"/>
        </w:rPr>
        <w:t>Basic corporate information</w:t>
      </w:r>
    </w:p>
    <w:tbl>
      <w:tblPr>
        <w:tblStyle w:val="a3"/>
        <w:tblW w:w="0" w:type="auto"/>
        <w:tblLook w:val="04A0" w:firstRow="1" w:lastRow="0" w:firstColumn="1" w:lastColumn="0" w:noHBand="0" w:noVBand="1"/>
      </w:tblPr>
      <w:tblGrid>
        <w:gridCol w:w="3114"/>
        <w:gridCol w:w="2266"/>
        <w:gridCol w:w="2412"/>
        <w:gridCol w:w="2970"/>
      </w:tblGrid>
      <w:tr w:rsidR="00331248" w14:paraId="2725FEF5" w14:textId="77777777" w:rsidTr="001F42C3">
        <w:tc>
          <w:tcPr>
            <w:tcW w:w="3114" w:type="dxa"/>
            <w:vAlign w:val="center"/>
          </w:tcPr>
          <w:p w14:paraId="7B0AF11C" w14:textId="5AC49A45" w:rsidR="00331248" w:rsidRDefault="00331248" w:rsidP="00331248">
            <w:pPr>
              <w:jc w:val="center"/>
              <w:rPr>
                <w:sz w:val="14"/>
                <w:szCs w:val="14"/>
              </w:rPr>
            </w:pPr>
            <w:r>
              <w:rPr>
                <w:color w:val="000000"/>
                <w:sz w:val="14"/>
                <w:szCs w:val="14"/>
                <w:lang w:eastAsia="en-US" w:bidi="en-US"/>
              </w:rPr>
              <w:t>Name of the representative</w:t>
            </w:r>
          </w:p>
        </w:tc>
        <w:tc>
          <w:tcPr>
            <w:tcW w:w="2266" w:type="dxa"/>
            <w:vAlign w:val="center"/>
          </w:tcPr>
          <w:p w14:paraId="6DD0B748" w14:textId="77777777" w:rsidR="00331248" w:rsidRDefault="00331248" w:rsidP="00331248">
            <w:pPr>
              <w:jc w:val="center"/>
              <w:rPr>
                <w:sz w:val="14"/>
                <w:szCs w:val="14"/>
              </w:rPr>
            </w:pPr>
          </w:p>
        </w:tc>
        <w:tc>
          <w:tcPr>
            <w:tcW w:w="2412" w:type="dxa"/>
            <w:vAlign w:val="center"/>
          </w:tcPr>
          <w:p w14:paraId="7B143C84" w14:textId="77777777" w:rsidR="00331248" w:rsidRDefault="00331248" w:rsidP="00331248">
            <w:pPr>
              <w:jc w:val="center"/>
              <w:rPr>
                <w:sz w:val="14"/>
                <w:szCs w:val="14"/>
              </w:rPr>
            </w:pPr>
            <w:r>
              <w:rPr>
                <w:color w:val="000000"/>
                <w:sz w:val="14"/>
                <w:szCs w:val="14"/>
                <w:lang w:eastAsia="en-US" w:bidi="en-US"/>
              </w:rPr>
              <w:t>Representative number</w:t>
            </w:r>
          </w:p>
        </w:tc>
        <w:tc>
          <w:tcPr>
            <w:tcW w:w="2970" w:type="dxa"/>
            <w:vAlign w:val="center"/>
          </w:tcPr>
          <w:p w14:paraId="52627B6E" w14:textId="77777777" w:rsidR="00331248" w:rsidRDefault="00331248" w:rsidP="00331248">
            <w:pPr>
              <w:jc w:val="center"/>
              <w:rPr>
                <w:sz w:val="14"/>
                <w:szCs w:val="14"/>
              </w:rPr>
            </w:pPr>
          </w:p>
        </w:tc>
      </w:tr>
      <w:tr w:rsidR="00331248" w14:paraId="3688F9FB" w14:textId="77777777" w:rsidTr="001F42C3">
        <w:tc>
          <w:tcPr>
            <w:tcW w:w="3114" w:type="dxa"/>
            <w:vAlign w:val="center"/>
          </w:tcPr>
          <w:p w14:paraId="77B2C83B" w14:textId="435F28C0" w:rsidR="00331248" w:rsidRDefault="00331248" w:rsidP="00331248">
            <w:pPr>
              <w:jc w:val="center"/>
              <w:rPr>
                <w:sz w:val="14"/>
                <w:szCs w:val="14"/>
              </w:rPr>
            </w:pPr>
            <w:r>
              <w:rPr>
                <w:color w:val="000000"/>
                <w:sz w:val="14"/>
                <w:szCs w:val="14"/>
                <w:lang w:eastAsia="en-US" w:bidi="en-US"/>
              </w:rPr>
              <w:t>Address (Headquarter)</w:t>
            </w:r>
          </w:p>
        </w:tc>
        <w:tc>
          <w:tcPr>
            <w:tcW w:w="2266" w:type="dxa"/>
            <w:vAlign w:val="center"/>
          </w:tcPr>
          <w:p w14:paraId="20B8675D" w14:textId="77777777" w:rsidR="00331248" w:rsidRDefault="00331248" w:rsidP="00331248">
            <w:pPr>
              <w:jc w:val="center"/>
              <w:rPr>
                <w:sz w:val="14"/>
                <w:szCs w:val="14"/>
              </w:rPr>
            </w:pPr>
          </w:p>
        </w:tc>
        <w:tc>
          <w:tcPr>
            <w:tcW w:w="2412" w:type="dxa"/>
            <w:vAlign w:val="center"/>
          </w:tcPr>
          <w:p w14:paraId="5D620BDD" w14:textId="77777777" w:rsidR="00331248" w:rsidRDefault="00331248" w:rsidP="00331248">
            <w:pPr>
              <w:jc w:val="center"/>
              <w:rPr>
                <w:sz w:val="14"/>
                <w:szCs w:val="14"/>
              </w:rPr>
            </w:pPr>
            <w:r>
              <w:rPr>
                <w:color w:val="000000"/>
                <w:sz w:val="14"/>
                <w:szCs w:val="14"/>
                <w:lang w:eastAsia="en-US" w:bidi="en-US"/>
              </w:rPr>
              <w:t>Fax number</w:t>
            </w:r>
          </w:p>
        </w:tc>
        <w:tc>
          <w:tcPr>
            <w:tcW w:w="2970" w:type="dxa"/>
            <w:vAlign w:val="center"/>
          </w:tcPr>
          <w:p w14:paraId="156DF627" w14:textId="77777777" w:rsidR="00331248" w:rsidRDefault="00331248" w:rsidP="00331248">
            <w:pPr>
              <w:jc w:val="center"/>
              <w:rPr>
                <w:sz w:val="14"/>
                <w:szCs w:val="14"/>
              </w:rPr>
            </w:pPr>
          </w:p>
        </w:tc>
      </w:tr>
      <w:tr w:rsidR="00331248" w14:paraId="3FEC6870" w14:textId="77777777" w:rsidTr="001F42C3">
        <w:tc>
          <w:tcPr>
            <w:tcW w:w="3114" w:type="dxa"/>
            <w:vAlign w:val="center"/>
          </w:tcPr>
          <w:p w14:paraId="3FEAD46C" w14:textId="34AB25DE" w:rsidR="00331248" w:rsidRDefault="00331248" w:rsidP="00331248">
            <w:pPr>
              <w:jc w:val="center"/>
              <w:rPr>
                <w:sz w:val="14"/>
                <w:szCs w:val="14"/>
              </w:rPr>
            </w:pPr>
            <w:r w:rsidRPr="00331248">
              <w:rPr>
                <w:color w:val="000000"/>
                <w:sz w:val="14"/>
                <w:szCs w:val="16"/>
                <w:lang w:eastAsia="en-US" w:bidi="en-US"/>
              </w:rPr>
              <w:t>Homepage</w:t>
            </w:r>
          </w:p>
        </w:tc>
        <w:tc>
          <w:tcPr>
            <w:tcW w:w="2266" w:type="dxa"/>
            <w:vAlign w:val="center"/>
          </w:tcPr>
          <w:p w14:paraId="2EE3FC97" w14:textId="77777777" w:rsidR="00331248" w:rsidRDefault="00331248" w:rsidP="00331248">
            <w:pPr>
              <w:jc w:val="center"/>
              <w:rPr>
                <w:sz w:val="14"/>
                <w:szCs w:val="14"/>
              </w:rPr>
            </w:pPr>
          </w:p>
        </w:tc>
        <w:tc>
          <w:tcPr>
            <w:tcW w:w="2412" w:type="dxa"/>
            <w:vAlign w:val="center"/>
          </w:tcPr>
          <w:p w14:paraId="7B5E0006" w14:textId="77777777" w:rsidR="00331248" w:rsidRDefault="00331248" w:rsidP="00331248">
            <w:pPr>
              <w:jc w:val="center"/>
              <w:rPr>
                <w:sz w:val="14"/>
                <w:szCs w:val="14"/>
              </w:rPr>
            </w:pPr>
            <w:r>
              <w:rPr>
                <w:color w:val="000000"/>
                <w:sz w:val="14"/>
                <w:szCs w:val="14"/>
                <w:lang w:eastAsia="en-US" w:bidi="en-US"/>
              </w:rPr>
              <w:t>Major products</w:t>
            </w:r>
          </w:p>
        </w:tc>
        <w:tc>
          <w:tcPr>
            <w:tcW w:w="2970" w:type="dxa"/>
            <w:vAlign w:val="center"/>
          </w:tcPr>
          <w:p w14:paraId="6033D7D8" w14:textId="77777777" w:rsidR="00331248" w:rsidRDefault="00331248" w:rsidP="00331248">
            <w:pPr>
              <w:jc w:val="center"/>
              <w:rPr>
                <w:sz w:val="14"/>
                <w:szCs w:val="14"/>
              </w:rPr>
            </w:pPr>
          </w:p>
        </w:tc>
      </w:tr>
    </w:tbl>
    <w:p w14:paraId="2C59391F" w14:textId="77777777" w:rsidR="000268E2" w:rsidRPr="002A5E1D" w:rsidRDefault="000268E2" w:rsidP="000268E2">
      <w:pPr>
        <w:spacing w:line="240" w:lineRule="auto"/>
        <w:rPr>
          <w:sz w:val="2"/>
          <w:szCs w:val="2"/>
        </w:rPr>
      </w:pPr>
    </w:p>
    <w:p w14:paraId="75F136A5" w14:textId="77777777" w:rsidR="000268E2" w:rsidRPr="0036653D" w:rsidRDefault="000268E2" w:rsidP="000268E2">
      <w:pPr>
        <w:spacing w:line="240" w:lineRule="auto"/>
        <w:rPr>
          <w:b/>
          <w:bCs/>
          <w:sz w:val="18"/>
          <w:szCs w:val="18"/>
        </w:rPr>
      </w:pPr>
      <w:r>
        <w:rPr>
          <w:rFonts w:hint="eastAsia"/>
          <w:b/>
          <w:bCs/>
          <w:sz w:val="18"/>
          <w:szCs w:val="18"/>
        </w:rPr>
        <w:t>3</w:t>
      </w:r>
      <w:r w:rsidRPr="0036653D">
        <w:rPr>
          <w:rFonts w:hint="eastAsia"/>
          <w:b/>
          <w:bCs/>
          <w:sz w:val="18"/>
          <w:szCs w:val="18"/>
        </w:rPr>
        <w:t xml:space="preserve">. </w:t>
      </w:r>
      <w:r>
        <w:rPr>
          <w:rFonts w:hint="eastAsia"/>
          <w:b/>
          <w:bCs/>
          <w:sz w:val="18"/>
          <w:szCs w:val="18"/>
        </w:rPr>
        <w:t>P</w:t>
      </w:r>
      <w:r>
        <w:rPr>
          <w:b/>
          <w:bCs/>
          <w:sz w:val="18"/>
          <w:szCs w:val="18"/>
        </w:rPr>
        <w:t>roduct and service information</w:t>
      </w:r>
    </w:p>
    <w:tbl>
      <w:tblPr>
        <w:tblStyle w:val="a3"/>
        <w:tblW w:w="0" w:type="auto"/>
        <w:tblLook w:val="04A0" w:firstRow="1" w:lastRow="0" w:firstColumn="1" w:lastColumn="0" w:noHBand="0" w:noVBand="1"/>
      </w:tblPr>
      <w:tblGrid>
        <w:gridCol w:w="3964"/>
        <w:gridCol w:w="1276"/>
        <w:gridCol w:w="1985"/>
        <w:gridCol w:w="1275"/>
        <w:gridCol w:w="2262"/>
      </w:tblGrid>
      <w:tr w:rsidR="000268E2" w14:paraId="6B4829B5" w14:textId="77777777" w:rsidTr="001F42C3">
        <w:tc>
          <w:tcPr>
            <w:tcW w:w="3964" w:type="dxa"/>
          </w:tcPr>
          <w:p w14:paraId="41CA56B8" w14:textId="77777777" w:rsidR="000268E2" w:rsidRDefault="000268E2" w:rsidP="001F42C3">
            <w:pPr>
              <w:jc w:val="left"/>
              <w:rPr>
                <w:sz w:val="14"/>
                <w:szCs w:val="14"/>
              </w:rPr>
            </w:pPr>
            <w:r>
              <w:rPr>
                <w:color w:val="000000"/>
                <w:sz w:val="14"/>
                <w:szCs w:val="14"/>
                <w:lang w:eastAsia="en-US" w:bidi="en-US"/>
              </w:rPr>
              <w:t>The current status of major domestic buyers</w:t>
            </w:r>
          </w:p>
        </w:tc>
        <w:tc>
          <w:tcPr>
            <w:tcW w:w="1276" w:type="dxa"/>
            <w:vMerge w:val="restart"/>
            <w:vAlign w:val="center"/>
          </w:tcPr>
          <w:p w14:paraId="0A6DB793" w14:textId="77777777" w:rsidR="000268E2" w:rsidRPr="00332CE0" w:rsidRDefault="000268E2" w:rsidP="001F42C3">
            <w:pPr>
              <w:rPr>
                <w:sz w:val="11"/>
                <w:szCs w:val="11"/>
              </w:rPr>
            </w:pPr>
            <w:r w:rsidRPr="00332CE0">
              <w:rPr>
                <w:color w:val="000000"/>
                <w:sz w:val="11"/>
                <w:szCs w:val="11"/>
                <w:lang w:eastAsia="en-US" w:bidi="en-US"/>
              </w:rPr>
              <w:t>Name of company</w:t>
            </w:r>
          </w:p>
          <w:p w14:paraId="2E283701" w14:textId="77777777" w:rsidR="000268E2" w:rsidRPr="00332CE0" w:rsidRDefault="000268E2" w:rsidP="001F42C3">
            <w:pPr>
              <w:pStyle w:val="Other10"/>
              <w:shd w:val="clear" w:color="auto" w:fill="auto"/>
              <w:spacing w:line="264" w:lineRule="auto"/>
              <w:jc w:val="center"/>
            </w:pPr>
            <w:r w:rsidRPr="00332CE0">
              <w:rPr>
                <w:color w:val="000000"/>
                <w:lang w:eastAsia="en-US" w:bidi="en-US"/>
              </w:rPr>
              <w:t>or</w:t>
            </w:r>
          </w:p>
          <w:p w14:paraId="57D2E878" w14:textId="77777777" w:rsidR="000268E2" w:rsidRPr="00332CE0" w:rsidRDefault="000268E2" w:rsidP="001F42C3">
            <w:pPr>
              <w:rPr>
                <w:sz w:val="11"/>
                <w:szCs w:val="11"/>
              </w:rPr>
            </w:pPr>
            <w:r w:rsidRPr="00332CE0">
              <w:rPr>
                <w:color w:val="000000"/>
                <w:sz w:val="11"/>
                <w:szCs w:val="11"/>
                <w:lang w:eastAsia="en-US" w:bidi="en-US"/>
              </w:rPr>
              <w:t>related personnel</w:t>
            </w:r>
          </w:p>
        </w:tc>
        <w:tc>
          <w:tcPr>
            <w:tcW w:w="1985" w:type="dxa"/>
          </w:tcPr>
          <w:p w14:paraId="512D2BE5" w14:textId="77777777" w:rsidR="000268E2" w:rsidRPr="00AE1455" w:rsidRDefault="000268E2" w:rsidP="001F42C3">
            <w:pPr>
              <w:pStyle w:val="Other10"/>
              <w:shd w:val="clear" w:color="auto" w:fill="auto"/>
              <w:spacing w:line="276" w:lineRule="auto"/>
              <w:rPr>
                <w:rFonts w:asciiTheme="minorHAnsi" w:eastAsiaTheme="minorHAnsi" w:hAnsiTheme="minorHAnsi"/>
              </w:rPr>
            </w:pPr>
            <w:r w:rsidRPr="00AE1455">
              <w:rPr>
                <w:rFonts w:asciiTheme="minorHAnsi" w:eastAsiaTheme="minorHAnsi" w:hAnsiTheme="minorHAnsi"/>
                <w:color w:val="000000"/>
                <w:lang w:bidi="ko-KR"/>
              </w:rPr>
              <w:t xml:space="preserve">①         </w:t>
            </w:r>
            <w:r>
              <w:rPr>
                <w:rFonts w:asciiTheme="minorHAnsi" w:eastAsiaTheme="minorHAnsi" w:hAnsiTheme="minorHAnsi"/>
                <w:color w:val="000000"/>
                <w:lang w:bidi="ko-KR"/>
              </w:rPr>
              <w:t xml:space="preserve">   </w:t>
            </w:r>
            <w:r w:rsidRPr="00AE1455">
              <w:rPr>
                <w:rFonts w:asciiTheme="minorHAnsi" w:eastAsiaTheme="minorHAnsi" w:hAnsiTheme="minorHAnsi"/>
                <w:color w:val="000000"/>
                <w:lang w:bidi="ko-KR"/>
              </w:rPr>
              <w:t xml:space="preserve"> ②</w:t>
            </w:r>
          </w:p>
        </w:tc>
        <w:tc>
          <w:tcPr>
            <w:tcW w:w="1275" w:type="dxa"/>
            <w:vMerge w:val="restart"/>
            <w:vAlign w:val="center"/>
          </w:tcPr>
          <w:p w14:paraId="4CF9C409" w14:textId="04BC0447" w:rsidR="000268E2" w:rsidRPr="00332CE0" w:rsidRDefault="000268E2" w:rsidP="001F42C3">
            <w:pPr>
              <w:jc w:val="center"/>
              <w:rPr>
                <w:sz w:val="11"/>
                <w:szCs w:val="11"/>
              </w:rPr>
            </w:pPr>
            <w:r w:rsidRPr="00332CE0">
              <w:rPr>
                <w:rFonts w:ascii="맑은 고딕" w:eastAsia="맑은 고딕" w:hAnsi="맑은 고딕" w:cs="맑은 고딕" w:hint="eastAsia"/>
                <w:sz w:val="11"/>
                <w:szCs w:val="11"/>
              </w:rPr>
              <w:t>D</w:t>
            </w:r>
            <w:r w:rsidRPr="00332CE0">
              <w:rPr>
                <w:color w:val="000000"/>
                <w:sz w:val="11"/>
                <w:szCs w:val="11"/>
                <w:lang w:eastAsia="en-US" w:bidi="en-US"/>
              </w:rPr>
              <w:t>esire</w:t>
            </w:r>
            <w:r w:rsidRPr="00332CE0">
              <w:rPr>
                <w:rFonts w:ascii="맑은 고딕" w:eastAsia="맑은 고딕" w:hAnsi="맑은 고딕" w:cs="맑은 고딕"/>
                <w:sz w:val="11"/>
                <w:szCs w:val="11"/>
              </w:rPr>
              <w:t>d</w:t>
            </w:r>
            <w:r w:rsidRPr="00332CE0">
              <w:rPr>
                <w:color w:val="000000"/>
                <w:sz w:val="11"/>
                <w:szCs w:val="11"/>
                <w:lang w:eastAsia="en-US" w:bidi="en-US"/>
              </w:rPr>
              <w:t xml:space="preserve"> </w:t>
            </w:r>
            <w:r w:rsidR="00B24C71">
              <w:rPr>
                <w:color w:val="000000"/>
                <w:sz w:val="11"/>
                <w:szCs w:val="11"/>
                <w:lang w:eastAsia="en-US" w:bidi="en-US"/>
              </w:rPr>
              <w:t>b</w:t>
            </w:r>
            <w:r w:rsidRPr="00332CE0">
              <w:rPr>
                <w:color w:val="000000"/>
                <w:sz w:val="11"/>
                <w:szCs w:val="11"/>
                <w:lang w:eastAsia="en-US" w:bidi="en-US"/>
              </w:rPr>
              <w:t>uyer type</w:t>
            </w:r>
          </w:p>
        </w:tc>
        <w:tc>
          <w:tcPr>
            <w:tcW w:w="2262" w:type="dxa"/>
            <w:vMerge w:val="restart"/>
            <w:vAlign w:val="center"/>
          </w:tcPr>
          <w:p w14:paraId="24E270ED" w14:textId="77777777" w:rsidR="000268E2" w:rsidRPr="00AE1455" w:rsidRDefault="000268E2" w:rsidP="001F42C3">
            <w:pPr>
              <w:rPr>
                <w:color w:val="000000"/>
                <w:sz w:val="9"/>
                <w:szCs w:val="9"/>
                <w:lang w:eastAsia="en-US" w:bidi="en-US"/>
              </w:rPr>
            </w:pPr>
            <w:r w:rsidRPr="00AE1455">
              <w:rPr>
                <w:sz w:val="9"/>
                <w:szCs w:val="9"/>
              </w:rPr>
              <w:t>□</w:t>
            </w:r>
            <w:r w:rsidRPr="00AE1455">
              <w:rPr>
                <w:color w:val="000000"/>
                <w:sz w:val="9"/>
                <w:szCs w:val="9"/>
                <w:lang w:eastAsia="en-US" w:bidi="en-US"/>
              </w:rPr>
              <w:t xml:space="preserve"> Exclusive agent </w:t>
            </w:r>
            <w:r w:rsidRPr="00AE1455">
              <w:rPr>
                <w:sz w:val="9"/>
                <w:szCs w:val="9"/>
              </w:rPr>
              <w:t>□</w:t>
            </w:r>
            <w:r w:rsidRPr="00AE1455">
              <w:rPr>
                <w:color w:val="000000"/>
                <w:sz w:val="9"/>
                <w:szCs w:val="9"/>
                <w:lang w:eastAsia="en-US" w:bidi="en-US"/>
              </w:rPr>
              <w:t xml:space="preserve"> Technical cooperation</w:t>
            </w:r>
          </w:p>
          <w:p w14:paraId="1E12FDE8" w14:textId="694BC78D" w:rsidR="000268E2" w:rsidRPr="00AE1455" w:rsidRDefault="000268E2" w:rsidP="001F42C3">
            <w:pPr>
              <w:rPr>
                <w:color w:val="000000"/>
                <w:sz w:val="9"/>
                <w:szCs w:val="9"/>
                <w:lang w:eastAsia="en-US" w:bidi="en-US"/>
              </w:rPr>
            </w:pPr>
            <w:r w:rsidRPr="00AE1455">
              <w:rPr>
                <w:sz w:val="9"/>
                <w:szCs w:val="9"/>
              </w:rPr>
              <w:t>□</w:t>
            </w:r>
            <w:r w:rsidRPr="00AE1455">
              <w:rPr>
                <w:color w:val="000000"/>
                <w:sz w:val="9"/>
                <w:szCs w:val="9"/>
                <w:lang w:eastAsia="en-US" w:bidi="en-US"/>
              </w:rPr>
              <w:t xml:space="preserve"> Joint venture </w:t>
            </w:r>
            <w:r w:rsidRPr="00AE1455">
              <w:rPr>
                <w:sz w:val="9"/>
                <w:szCs w:val="9"/>
              </w:rPr>
              <w:t>□</w:t>
            </w:r>
            <w:r w:rsidRPr="00AE1455">
              <w:rPr>
                <w:color w:val="000000"/>
                <w:sz w:val="9"/>
                <w:szCs w:val="9"/>
                <w:lang w:eastAsia="en-US" w:bidi="en-US"/>
              </w:rPr>
              <w:t xml:space="preserve"> Investor </w:t>
            </w:r>
            <w:r w:rsidRPr="00AE1455">
              <w:rPr>
                <w:sz w:val="9"/>
                <w:szCs w:val="9"/>
              </w:rPr>
              <w:t>□</w:t>
            </w:r>
            <w:r w:rsidRPr="00AE1455">
              <w:rPr>
                <w:color w:val="000000"/>
                <w:sz w:val="9"/>
                <w:szCs w:val="9"/>
                <w:lang w:eastAsia="en-US" w:bidi="en-US"/>
              </w:rPr>
              <w:t xml:space="preserve"> Distribut</w:t>
            </w:r>
            <w:r w:rsidR="00B24C71">
              <w:rPr>
                <w:color w:val="000000"/>
                <w:sz w:val="9"/>
                <w:szCs w:val="9"/>
                <w:lang w:eastAsia="en-US" w:bidi="en-US"/>
              </w:rPr>
              <w:t>or</w:t>
            </w:r>
          </w:p>
          <w:p w14:paraId="59A35D89" w14:textId="77777777" w:rsidR="000268E2" w:rsidRPr="00AE1455" w:rsidRDefault="000268E2" w:rsidP="001F42C3">
            <w:pPr>
              <w:rPr>
                <w:sz w:val="9"/>
                <w:szCs w:val="9"/>
              </w:rPr>
            </w:pPr>
            <w:r w:rsidRPr="00AE1455">
              <w:rPr>
                <w:sz w:val="9"/>
                <w:szCs w:val="9"/>
              </w:rPr>
              <w:t>□</w:t>
            </w:r>
            <w:r w:rsidRPr="00AE1455">
              <w:rPr>
                <w:color w:val="000000"/>
                <w:sz w:val="9"/>
                <w:szCs w:val="9"/>
                <w:lang w:eastAsia="en-US" w:bidi="en-US"/>
              </w:rPr>
              <w:t xml:space="preserve"> Direct buyer</w:t>
            </w:r>
            <w:r w:rsidRPr="00AE1455">
              <w:rPr>
                <w:color w:val="000000"/>
                <w:sz w:val="9"/>
                <w:szCs w:val="9"/>
                <w:lang w:eastAsia="en-US" w:bidi="en-US"/>
              </w:rPr>
              <w:tab/>
            </w:r>
            <w:r w:rsidRPr="00AE1455">
              <w:rPr>
                <w:sz w:val="9"/>
                <w:szCs w:val="9"/>
              </w:rPr>
              <w:t>□</w:t>
            </w:r>
            <w:r w:rsidRPr="00AE1455">
              <w:rPr>
                <w:color w:val="000000"/>
                <w:sz w:val="9"/>
                <w:szCs w:val="9"/>
                <w:lang w:eastAsia="en-US" w:bidi="en-US"/>
              </w:rPr>
              <w:t xml:space="preserve"> </w:t>
            </w:r>
            <w:proofErr w:type="gramStart"/>
            <w:r w:rsidRPr="00AE1455">
              <w:rPr>
                <w:color w:val="000000"/>
                <w:sz w:val="9"/>
                <w:szCs w:val="9"/>
                <w:lang w:eastAsia="en-US" w:bidi="en-US"/>
              </w:rPr>
              <w:t>Other(</w:t>
            </w:r>
            <w:proofErr w:type="gramEnd"/>
            <w:r w:rsidRPr="00AE1455">
              <w:rPr>
                <w:color w:val="000000"/>
                <w:sz w:val="9"/>
                <w:szCs w:val="9"/>
                <w:lang w:eastAsia="en-US" w:bidi="en-US"/>
              </w:rPr>
              <w:tab/>
              <w:t>)</w:t>
            </w:r>
          </w:p>
        </w:tc>
      </w:tr>
      <w:tr w:rsidR="000268E2" w14:paraId="42123AF0" w14:textId="77777777" w:rsidTr="001F42C3">
        <w:tc>
          <w:tcPr>
            <w:tcW w:w="3964" w:type="dxa"/>
          </w:tcPr>
          <w:p w14:paraId="4A74F5E5" w14:textId="77777777" w:rsidR="000268E2" w:rsidRDefault="000268E2" w:rsidP="001F42C3">
            <w:pPr>
              <w:jc w:val="left"/>
              <w:rPr>
                <w:sz w:val="14"/>
                <w:szCs w:val="14"/>
              </w:rPr>
            </w:pPr>
            <w:r>
              <w:rPr>
                <w:color w:val="000000"/>
                <w:sz w:val="14"/>
                <w:szCs w:val="14"/>
                <w:lang w:eastAsia="en-US" w:bidi="en-US"/>
              </w:rPr>
              <w:t>The current status of major overseas buyers</w:t>
            </w:r>
          </w:p>
        </w:tc>
        <w:tc>
          <w:tcPr>
            <w:tcW w:w="1276" w:type="dxa"/>
            <w:vMerge/>
          </w:tcPr>
          <w:p w14:paraId="040A36D3" w14:textId="77777777" w:rsidR="000268E2" w:rsidRDefault="000268E2" w:rsidP="001F42C3">
            <w:pPr>
              <w:rPr>
                <w:sz w:val="14"/>
                <w:szCs w:val="14"/>
              </w:rPr>
            </w:pPr>
          </w:p>
        </w:tc>
        <w:tc>
          <w:tcPr>
            <w:tcW w:w="1985" w:type="dxa"/>
          </w:tcPr>
          <w:p w14:paraId="16E5EDF5" w14:textId="77777777" w:rsidR="000268E2" w:rsidRPr="00AE1455" w:rsidRDefault="000268E2" w:rsidP="001F42C3">
            <w:pPr>
              <w:pStyle w:val="Other10"/>
              <w:shd w:val="clear" w:color="auto" w:fill="auto"/>
              <w:spacing w:line="276" w:lineRule="auto"/>
              <w:rPr>
                <w:rFonts w:asciiTheme="minorHAnsi" w:eastAsiaTheme="minorHAnsi" w:hAnsiTheme="minorHAnsi"/>
                <w:color w:val="000000"/>
                <w:lang w:bidi="ko-KR"/>
              </w:rPr>
            </w:pPr>
            <w:r w:rsidRPr="00AE1455">
              <w:rPr>
                <w:rFonts w:asciiTheme="minorHAnsi" w:eastAsiaTheme="minorHAnsi" w:hAnsiTheme="minorHAnsi"/>
                <w:color w:val="000000"/>
                <w:lang w:bidi="ko-KR"/>
              </w:rPr>
              <w:t xml:space="preserve">①          </w:t>
            </w:r>
            <w:r>
              <w:rPr>
                <w:rFonts w:asciiTheme="minorHAnsi" w:eastAsiaTheme="minorHAnsi" w:hAnsiTheme="minorHAnsi"/>
                <w:color w:val="000000"/>
                <w:lang w:bidi="ko-KR"/>
              </w:rPr>
              <w:t xml:space="preserve">   </w:t>
            </w:r>
            <w:r w:rsidRPr="00AE1455">
              <w:rPr>
                <w:rFonts w:asciiTheme="minorHAnsi" w:eastAsiaTheme="minorHAnsi" w:hAnsiTheme="minorHAnsi"/>
                <w:color w:val="000000"/>
                <w:lang w:bidi="ko-KR"/>
              </w:rPr>
              <w:t>②</w:t>
            </w:r>
          </w:p>
          <w:p w14:paraId="0DE6976A" w14:textId="77777777" w:rsidR="000268E2" w:rsidRPr="00AE1455" w:rsidRDefault="000268E2" w:rsidP="001F42C3">
            <w:pPr>
              <w:pStyle w:val="Other10"/>
              <w:shd w:val="clear" w:color="auto" w:fill="auto"/>
              <w:spacing w:line="276" w:lineRule="auto"/>
              <w:rPr>
                <w:rFonts w:asciiTheme="minorHAnsi" w:eastAsiaTheme="minorHAnsi" w:hAnsiTheme="minorHAnsi"/>
              </w:rPr>
            </w:pPr>
            <w:r w:rsidRPr="00AE1455">
              <w:rPr>
                <w:rFonts w:asciiTheme="minorHAnsi" w:eastAsiaTheme="minorHAnsi" w:hAnsiTheme="minorHAnsi"/>
                <w:color w:val="000000"/>
                <w:lang w:eastAsia="en-US" w:bidi="en-US"/>
              </w:rPr>
              <w:t>*Country (</w:t>
            </w:r>
            <w:r w:rsidRPr="00AE1455">
              <w:rPr>
                <w:rFonts w:asciiTheme="minorHAnsi" w:eastAsiaTheme="minorHAnsi" w:hAnsiTheme="minorHAnsi"/>
                <w:color w:val="000000"/>
                <w:lang w:eastAsia="en-US" w:bidi="en-US"/>
              </w:rPr>
              <w:tab/>
              <w:t>) *Country (</w:t>
            </w:r>
            <w:r w:rsidRPr="00AE1455">
              <w:rPr>
                <w:rFonts w:asciiTheme="minorHAnsi" w:eastAsiaTheme="minorHAnsi" w:hAnsiTheme="minorHAnsi"/>
                <w:color w:val="000000"/>
                <w:lang w:eastAsia="en-US" w:bidi="en-US"/>
              </w:rPr>
              <w:tab/>
              <w:t>)</w:t>
            </w:r>
          </w:p>
        </w:tc>
        <w:tc>
          <w:tcPr>
            <w:tcW w:w="1275" w:type="dxa"/>
            <w:vMerge/>
          </w:tcPr>
          <w:p w14:paraId="624B74F4" w14:textId="77777777" w:rsidR="000268E2" w:rsidRDefault="000268E2" w:rsidP="001F42C3">
            <w:pPr>
              <w:rPr>
                <w:sz w:val="14"/>
                <w:szCs w:val="14"/>
              </w:rPr>
            </w:pPr>
          </w:p>
        </w:tc>
        <w:tc>
          <w:tcPr>
            <w:tcW w:w="2262" w:type="dxa"/>
            <w:vMerge/>
          </w:tcPr>
          <w:p w14:paraId="03D29E5E" w14:textId="77777777" w:rsidR="000268E2" w:rsidRDefault="000268E2" w:rsidP="001F42C3">
            <w:pPr>
              <w:rPr>
                <w:sz w:val="14"/>
                <w:szCs w:val="14"/>
              </w:rPr>
            </w:pPr>
          </w:p>
        </w:tc>
      </w:tr>
      <w:tr w:rsidR="000268E2" w14:paraId="0F35990B" w14:textId="77777777" w:rsidTr="001F42C3">
        <w:tc>
          <w:tcPr>
            <w:tcW w:w="3964" w:type="dxa"/>
            <w:vAlign w:val="center"/>
          </w:tcPr>
          <w:p w14:paraId="506BEB45" w14:textId="77777777" w:rsidR="000268E2" w:rsidRDefault="000268E2" w:rsidP="001F42C3">
            <w:pPr>
              <w:jc w:val="left"/>
              <w:rPr>
                <w:sz w:val="14"/>
                <w:szCs w:val="14"/>
              </w:rPr>
            </w:pPr>
            <w:r>
              <w:rPr>
                <w:color w:val="000000"/>
                <w:sz w:val="14"/>
                <w:szCs w:val="14"/>
                <w:lang w:eastAsia="en-US" w:bidi="en-US"/>
              </w:rPr>
              <w:t>Whether to invite the buyer of the existing transaction</w:t>
            </w:r>
          </w:p>
        </w:tc>
        <w:tc>
          <w:tcPr>
            <w:tcW w:w="6798" w:type="dxa"/>
            <w:gridSpan w:val="4"/>
          </w:tcPr>
          <w:p w14:paraId="572D86FD" w14:textId="77777777" w:rsidR="000268E2" w:rsidRPr="00762336" w:rsidRDefault="000268E2" w:rsidP="001F42C3">
            <w:pPr>
              <w:pStyle w:val="Other10"/>
              <w:shd w:val="clear" w:color="auto" w:fill="auto"/>
              <w:tabs>
                <w:tab w:val="left" w:pos="2693"/>
              </w:tabs>
              <w:spacing w:line="240" w:lineRule="auto"/>
              <w:jc w:val="both"/>
              <w:rPr>
                <w:rFonts w:asciiTheme="minorHAnsi" w:eastAsiaTheme="minorHAnsi" w:hAnsiTheme="minorHAnsi"/>
                <w:color w:val="000000"/>
                <w:lang w:eastAsia="en-US" w:bidi="en-US"/>
              </w:rPr>
            </w:pPr>
            <w:r w:rsidRPr="00762336">
              <w:rPr>
                <w:rFonts w:asciiTheme="minorHAnsi" w:eastAsiaTheme="minorHAnsi" w:hAnsiTheme="minorHAnsi"/>
                <w:color w:val="000000"/>
                <w:lang w:eastAsia="en-US" w:bidi="en-US"/>
              </w:rPr>
              <w:t xml:space="preserve">*Support for overseas buyer airlines, </w:t>
            </w:r>
          </w:p>
          <w:p w14:paraId="08A07859" w14:textId="77777777" w:rsidR="000268E2" w:rsidRPr="00762336" w:rsidRDefault="000268E2" w:rsidP="001F42C3">
            <w:pPr>
              <w:pStyle w:val="Other10"/>
              <w:shd w:val="clear" w:color="auto" w:fill="auto"/>
              <w:tabs>
                <w:tab w:val="left" w:pos="2693"/>
              </w:tabs>
              <w:spacing w:line="240" w:lineRule="auto"/>
              <w:jc w:val="both"/>
              <w:rPr>
                <w:rFonts w:asciiTheme="minorHAnsi" w:eastAsiaTheme="minorHAnsi" w:hAnsiTheme="minorHAnsi"/>
                <w:color w:val="000000"/>
                <w:lang w:eastAsia="en-US" w:bidi="en-US"/>
              </w:rPr>
            </w:pPr>
            <w:r w:rsidRPr="00762336">
              <w:rPr>
                <w:rFonts w:asciiTheme="minorHAnsi" w:eastAsiaTheme="minorHAnsi" w:hAnsiTheme="minorHAnsi"/>
                <w:color w:val="000000"/>
                <w:lang w:eastAsia="en-US" w:bidi="en-US"/>
              </w:rPr>
              <w:t xml:space="preserve">accommodation, and on-site travel expenses                      </w:t>
            </w:r>
            <w:r w:rsidRPr="00762336">
              <w:rPr>
                <w:rFonts w:asciiTheme="minorHAnsi" w:eastAsiaTheme="minorHAnsi" w:hAnsiTheme="minorHAnsi"/>
              </w:rPr>
              <w:t>□</w:t>
            </w:r>
            <w:r w:rsidRPr="00762336">
              <w:rPr>
                <w:rFonts w:asciiTheme="minorHAnsi" w:eastAsiaTheme="minorHAnsi" w:hAnsiTheme="minorHAnsi"/>
                <w:color w:val="000000"/>
                <w:lang w:eastAsia="en-US" w:bidi="en-US"/>
              </w:rPr>
              <w:t xml:space="preserve"> Yes</w:t>
            </w:r>
            <w:r w:rsidRPr="00762336">
              <w:rPr>
                <w:rFonts w:asciiTheme="minorHAnsi" w:eastAsiaTheme="minorHAnsi" w:hAnsiTheme="minorHAnsi"/>
                <w:color w:val="000000"/>
                <w:lang w:eastAsia="en-US" w:bidi="en-US"/>
              </w:rPr>
              <w:tab/>
            </w:r>
            <w:r w:rsidRPr="00762336">
              <w:rPr>
                <w:rFonts w:asciiTheme="minorHAnsi" w:eastAsiaTheme="minorHAnsi" w:hAnsiTheme="minorHAnsi"/>
              </w:rPr>
              <w:t>□</w:t>
            </w:r>
            <w:r w:rsidRPr="00762336">
              <w:rPr>
                <w:rFonts w:asciiTheme="minorHAnsi" w:eastAsiaTheme="minorHAnsi" w:hAnsiTheme="minorHAnsi"/>
                <w:color w:val="000000"/>
                <w:lang w:eastAsia="en-US" w:bidi="en-US"/>
              </w:rPr>
              <w:t xml:space="preserve"> No</w:t>
            </w:r>
          </w:p>
        </w:tc>
      </w:tr>
      <w:tr w:rsidR="000268E2" w14:paraId="185F74EC" w14:textId="77777777" w:rsidTr="001F42C3">
        <w:tc>
          <w:tcPr>
            <w:tcW w:w="3964" w:type="dxa"/>
          </w:tcPr>
          <w:p w14:paraId="163D0301" w14:textId="77777777" w:rsidR="000268E2" w:rsidRDefault="000268E2" w:rsidP="001F42C3">
            <w:pPr>
              <w:jc w:val="left"/>
              <w:rPr>
                <w:sz w:val="14"/>
                <w:szCs w:val="14"/>
              </w:rPr>
            </w:pPr>
            <w:r>
              <w:rPr>
                <w:color w:val="000000"/>
                <w:sz w:val="14"/>
                <w:szCs w:val="14"/>
                <w:lang w:eastAsia="en-US" w:bidi="en-US"/>
              </w:rPr>
              <w:t>Whether you want to find a new buyer</w:t>
            </w:r>
          </w:p>
        </w:tc>
        <w:tc>
          <w:tcPr>
            <w:tcW w:w="6798" w:type="dxa"/>
            <w:gridSpan w:val="4"/>
          </w:tcPr>
          <w:p w14:paraId="3DA90632" w14:textId="77777777" w:rsidR="000268E2" w:rsidRPr="00762336" w:rsidRDefault="000268E2" w:rsidP="001F42C3">
            <w:pPr>
              <w:tabs>
                <w:tab w:val="left" w:pos="972"/>
                <w:tab w:val="center" w:pos="3645"/>
              </w:tabs>
              <w:jc w:val="left"/>
              <w:rPr>
                <w:rFonts w:eastAsiaTheme="minorHAnsi"/>
                <w:sz w:val="11"/>
                <w:szCs w:val="11"/>
              </w:rPr>
            </w:pPr>
            <w:r w:rsidRPr="00762336">
              <w:rPr>
                <w:rFonts w:eastAsiaTheme="minorHAnsi"/>
                <w:sz w:val="11"/>
                <w:szCs w:val="11"/>
              </w:rPr>
              <w:tab/>
            </w:r>
            <w:r w:rsidRPr="00762336">
              <w:rPr>
                <w:rFonts w:eastAsiaTheme="minorHAnsi"/>
                <w:sz w:val="11"/>
                <w:szCs w:val="11"/>
              </w:rPr>
              <w:tab/>
              <w:t>□</w:t>
            </w:r>
            <w:r w:rsidRPr="00762336">
              <w:rPr>
                <w:rFonts w:eastAsiaTheme="minorHAnsi"/>
                <w:color w:val="000000"/>
                <w:sz w:val="11"/>
                <w:szCs w:val="11"/>
                <w:lang w:eastAsia="en-US" w:bidi="en-US"/>
              </w:rPr>
              <w:t xml:space="preserve"> Yes</w:t>
            </w:r>
            <w:r w:rsidRPr="00762336">
              <w:rPr>
                <w:rFonts w:eastAsiaTheme="minorHAnsi"/>
                <w:color w:val="000000"/>
                <w:sz w:val="11"/>
                <w:szCs w:val="11"/>
                <w:lang w:eastAsia="en-US" w:bidi="en-US"/>
              </w:rPr>
              <w:tab/>
            </w:r>
            <w:r w:rsidRPr="00762336">
              <w:rPr>
                <w:rFonts w:eastAsiaTheme="minorHAnsi"/>
                <w:sz w:val="11"/>
                <w:szCs w:val="11"/>
              </w:rPr>
              <w:t>□</w:t>
            </w:r>
            <w:r w:rsidRPr="00762336">
              <w:rPr>
                <w:rFonts w:eastAsiaTheme="minorHAnsi"/>
                <w:color w:val="000000"/>
                <w:sz w:val="11"/>
                <w:szCs w:val="11"/>
                <w:lang w:eastAsia="en-US" w:bidi="en-US"/>
              </w:rPr>
              <w:t xml:space="preserve"> No</w:t>
            </w:r>
          </w:p>
        </w:tc>
      </w:tr>
      <w:tr w:rsidR="000268E2" w14:paraId="7F973363" w14:textId="77777777" w:rsidTr="001F42C3">
        <w:tc>
          <w:tcPr>
            <w:tcW w:w="3964" w:type="dxa"/>
          </w:tcPr>
          <w:p w14:paraId="21154386" w14:textId="77777777" w:rsidR="000268E2" w:rsidRDefault="000268E2" w:rsidP="001F42C3">
            <w:pPr>
              <w:jc w:val="left"/>
              <w:rPr>
                <w:color w:val="000000"/>
                <w:sz w:val="14"/>
                <w:szCs w:val="14"/>
                <w:lang w:eastAsia="en-US" w:bidi="en-US"/>
              </w:rPr>
            </w:pPr>
            <w:r>
              <w:rPr>
                <w:color w:val="000000"/>
                <w:sz w:val="14"/>
                <w:szCs w:val="14"/>
                <w:lang w:eastAsia="en-US" w:bidi="en-US"/>
              </w:rPr>
              <w:t>Desired buyer counseling type (duplicate possible)</w:t>
            </w:r>
          </w:p>
        </w:tc>
        <w:tc>
          <w:tcPr>
            <w:tcW w:w="6798" w:type="dxa"/>
            <w:gridSpan w:val="4"/>
          </w:tcPr>
          <w:p w14:paraId="47CC3196" w14:textId="77777777" w:rsidR="000268E2" w:rsidRDefault="000268E2" w:rsidP="001F42C3">
            <w:pPr>
              <w:tabs>
                <w:tab w:val="left" w:pos="972"/>
                <w:tab w:val="center" w:pos="3645"/>
              </w:tabs>
              <w:jc w:val="left"/>
              <w:rPr>
                <w:sz w:val="11"/>
                <w:szCs w:val="11"/>
              </w:rPr>
            </w:pPr>
          </w:p>
        </w:tc>
      </w:tr>
      <w:tr w:rsidR="000268E2" w14:paraId="11F0E210" w14:textId="77777777" w:rsidTr="001F42C3">
        <w:tc>
          <w:tcPr>
            <w:tcW w:w="3964" w:type="dxa"/>
            <w:vMerge w:val="restart"/>
            <w:vAlign w:val="center"/>
          </w:tcPr>
          <w:p w14:paraId="669B4C62" w14:textId="77777777" w:rsidR="000268E2" w:rsidRDefault="000268E2" w:rsidP="001F42C3">
            <w:pPr>
              <w:jc w:val="left"/>
              <w:rPr>
                <w:sz w:val="14"/>
                <w:szCs w:val="14"/>
              </w:rPr>
            </w:pPr>
            <w:r>
              <w:rPr>
                <w:color w:val="000000"/>
                <w:sz w:val="14"/>
                <w:szCs w:val="14"/>
                <w:lang w:eastAsia="en-US" w:bidi="en-US"/>
              </w:rPr>
              <w:t>Desired products of distribution</w:t>
            </w:r>
          </w:p>
        </w:tc>
        <w:tc>
          <w:tcPr>
            <w:tcW w:w="1276" w:type="dxa"/>
          </w:tcPr>
          <w:p w14:paraId="6ECE2956" w14:textId="77777777" w:rsidR="000268E2" w:rsidRDefault="000268E2" w:rsidP="001F42C3">
            <w:pPr>
              <w:rPr>
                <w:sz w:val="14"/>
                <w:szCs w:val="14"/>
              </w:rPr>
            </w:pPr>
            <w:r>
              <w:rPr>
                <w:color w:val="000000"/>
                <w:sz w:val="14"/>
                <w:szCs w:val="14"/>
                <w:lang w:eastAsia="en-US" w:bidi="en-US"/>
              </w:rPr>
              <w:t>Domestic</w:t>
            </w:r>
          </w:p>
        </w:tc>
        <w:tc>
          <w:tcPr>
            <w:tcW w:w="5522" w:type="dxa"/>
            <w:gridSpan w:val="3"/>
          </w:tcPr>
          <w:p w14:paraId="7614AAFF" w14:textId="77777777" w:rsidR="000268E2" w:rsidRDefault="000268E2" w:rsidP="001F42C3">
            <w:pPr>
              <w:rPr>
                <w:sz w:val="14"/>
                <w:szCs w:val="14"/>
              </w:rPr>
            </w:pPr>
          </w:p>
        </w:tc>
      </w:tr>
      <w:tr w:rsidR="000268E2" w14:paraId="0CDA8742" w14:textId="77777777" w:rsidTr="001F42C3">
        <w:tc>
          <w:tcPr>
            <w:tcW w:w="3964" w:type="dxa"/>
            <w:vMerge/>
          </w:tcPr>
          <w:p w14:paraId="611D492A" w14:textId="77777777" w:rsidR="000268E2" w:rsidRDefault="000268E2" w:rsidP="001F42C3">
            <w:pPr>
              <w:jc w:val="left"/>
              <w:rPr>
                <w:sz w:val="14"/>
                <w:szCs w:val="14"/>
              </w:rPr>
            </w:pPr>
          </w:p>
        </w:tc>
        <w:tc>
          <w:tcPr>
            <w:tcW w:w="1276" w:type="dxa"/>
          </w:tcPr>
          <w:p w14:paraId="3B8CC9CB" w14:textId="77777777" w:rsidR="000268E2" w:rsidRDefault="000268E2" w:rsidP="001F42C3">
            <w:pPr>
              <w:rPr>
                <w:sz w:val="14"/>
                <w:szCs w:val="14"/>
              </w:rPr>
            </w:pPr>
            <w:r>
              <w:rPr>
                <w:color w:val="000000"/>
                <w:sz w:val="14"/>
                <w:szCs w:val="14"/>
                <w:lang w:eastAsia="en-US" w:bidi="en-US"/>
              </w:rPr>
              <w:t>Overseas</w:t>
            </w:r>
          </w:p>
        </w:tc>
        <w:tc>
          <w:tcPr>
            <w:tcW w:w="5522" w:type="dxa"/>
            <w:gridSpan w:val="3"/>
          </w:tcPr>
          <w:p w14:paraId="23263C0D" w14:textId="77777777" w:rsidR="000268E2" w:rsidRDefault="000268E2" w:rsidP="001F42C3">
            <w:pPr>
              <w:rPr>
                <w:sz w:val="14"/>
                <w:szCs w:val="14"/>
              </w:rPr>
            </w:pPr>
          </w:p>
        </w:tc>
      </w:tr>
      <w:tr w:rsidR="000268E2" w14:paraId="62765792" w14:textId="77777777" w:rsidTr="001F42C3">
        <w:trPr>
          <w:trHeight w:val="78"/>
        </w:trPr>
        <w:tc>
          <w:tcPr>
            <w:tcW w:w="3964" w:type="dxa"/>
          </w:tcPr>
          <w:p w14:paraId="36839BDC" w14:textId="77777777" w:rsidR="000268E2" w:rsidRDefault="000268E2" w:rsidP="001F42C3">
            <w:pPr>
              <w:jc w:val="left"/>
              <w:rPr>
                <w:sz w:val="14"/>
                <w:szCs w:val="14"/>
              </w:rPr>
            </w:pPr>
            <w:r>
              <w:rPr>
                <w:color w:val="000000"/>
                <w:sz w:val="14"/>
                <w:szCs w:val="14"/>
                <w:lang w:eastAsia="en-US" w:bidi="en-US"/>
              </w:rPr>
              <w:t>Competitiveness of own products</w:t>
            </w:r>
          </w:p>
        </w:tc>
        <w:tc>
          <w:tcPr>
            <w:tcW w:w="6798" w:type="dxa"/>
            <w:gridSpan w:val="4"/>
          </w:tcPr>
          <w:p w14:paraId="71FF1931" w14:textId="77777777" w:rsidR="000268E2" w:rsidRDefault="000268E2" w:rsidP="001F42C3">
            <w:pPr>
              <w:rPr>
                <w:sz w:val="14"/>
                <w:szCs w:val="14"/>
              </w:rPr>
            </w:pPr>
          </w:p>
        </w:tc>
      </w:tr>
    </w:tbl>
    <w:p w14:paraId="710A7618" w14:textId="77777777" w:rsidR="000268E2" w:rsidRPr="002A5E1D" w:rsidRDefault="000268E2" w:rsidP="000268E2">
      <w:pPr>
        <w:spacing w:line="240" w:lineRule="auto"/>
        <w:rPr>
          <w:sz w:val="2"/>
          <w:szCs w:val="2"/>
        </w:rPr>
      </w:pPr>
    </w:p>
    <w:p w14:paraId="396172CD" w14:textId="77777777" w:rsidR="000268E2" w:rsidRPr="0036653D" w:rsidRDefault="000268E2" w:rsidP="000268E2">
      <w:pPr>
        <w:spacing w:line="240" w:lineRule="auto"/>
        <w:rPr>
          <w:b/>
          <w:bCs/>
          <w:sz w:val="18"/>
          <w:szCs w:val="18"/>
        </w:rPr>
      </w:pPr>
      <w:r>
        <w:rPr>
          <w:rFonts w:hint="eastAsia"/>
          <w:b/>
          <w:bCs/>
          <w:sz w:val="18"/>
          <w:szCs w:val="18"/>
        </w:rPr>
        <w:t>4</w:t>
      </w:r>
      <w:r w:rsidRPr="0036653D">
        <w:rPr>
          <w:rFonts w:hint="eastAsia"/>
          <w:b/>
          <w:bCs/>
          <w:sz w:val="18"/>
          <w:szCs w:val="18"/>
        </w:rPr>
        <w:t xml:space="preserve">. </w:t>
      </w:r>
      <w:r>
        <w:rPr>
          <w:rFonts w:hint="eastAsia"/>
          <w:b/>
          <w:bCs/>
          <w:sz w:val="18"/>
          <w:szCs w:val="18"/>
        </w:rPr>
        <w:t>D</w:t>
      </w:r>
      <w:r>
        <w:rPr>
          <w:b/>
          <w:bCs/>
          <w:sz w:val="18"/>
          <w:szCs w:val="18"/>
        </w:rPr>
        <w:t>etails and amount of application for booth/additional facilities</w:t>
      </w:r>
    </w:p>
    <w:tbl>
      <w:tblPr>
        <w:tblStyle w:val="a3"/>
        <w:tblW w:w="10768" w:type="dxa"/>
        <w:tblLook w:val="04A0" w:firstRow="1" w:lastRow="0" w:firstColumn="1" w:lastColumn="0" w:noHBand="0" w:noVBand="1"/>
      </w:tblPr>
      <w:tblGrid>
        <w:gridCol w:w="2312"/>
        <w:gridCol w:w="771"/>
        <w:gridCol w:w="1165"/>
        <w:gridCol w:w="1645"/>
        <w:gridCol w:w="2608"/>
        <w:gridCol w:w="2267"/>
      </w:tblGrid>
      <w:tr w:rsidR="000268E2" w14:paraId="425EDD95" w14:textId="77777777" w:rsidTr="001F42C3">
        <w:tc>
          <w:tcPr>
            <w:tcW w:w="2312" w:type="dxa"/>
          </w:tcPr>
          <w:p w14:paraId="6A7DF484" w14:textId="77777777" w:rsidR="000268E2" w:rsidRPr="0049271D" w:rsidRDefault="000268E2" w:rsidP="001F42C3">
            <w:pPr>
              <w:jc w:val="center"/>
              <w:rPr>
                <w:sz w:val="14"/>
                <w:szCs w:val="14"/>
              </w:rPr>
            </w:pPr>
            <w:r>
              <w:rPr>
                <w:rFonts w:hint="eastAsia"/>
                <w:sz w:val="14"/>
                <w:szCs w:val="14"/>
              </w:rPr>
              <w:t>Classification</w:t>
            </w:r>
          </w:p>
        </w:tc>
        <w:tc>
          <w:tcPr>
            <w:tcW w:w="3581" w:type="dxa"/>
            <w:gridSpan w:val="3"/>
          </w:tcPr>
          <w:p w14:paraId="7D1A682E" w14:textId="77777777" w:rsidR="000268E2" w:rsidRPr="0049271D" w:rsidRDefault="000268E2" w:rsidP="001F42C3">
            <w:pPr>
              <w:jc w:val="center"/>
              <w:rPr>
                <w:sz w:val="14"/>
                <w:szCs w:val="14"/>
              </w:rPr>
            </w:pPr>
            <w:r>
              <w:rPr>
                <w:color w:val="3F4B56"/>
                <w:sz w:val="14"/>
                <w:szCs w:val="14"/>
                <w:lang w:eastAsia="en-US" w:bidi="en-US"/>
              </w:rPr>
              <w:t>Details of application (quantity)</w:t>
            </w:r>
          </w:p>
        </w:tc>
        <w:tc>
          <w:tcPr>
            <w:tcW w:w="2608" w:type="dxa"/>
          </w:tcPr>
          <w:p w14:paraId="791BB30E" w14:textId="77777777" w:rsidR="000268E2" w:rsidRPr="0049271D" w:rsidRDefault="000268E2" w:rsidP="001F42C3">
            <w:pPr>
              <w:jc w:val="center"/>
              <w:rPr>
                <w:sz w:val="14"/>
                <w:szCs w:val="14"/>
              </w:rPr>
            </w:pPr>
            <w:r>
              <w:rPr>
                <w:rFonts w:hint="eastAsia"/>
                <w:sz w:val="14"/>
                <w:szCs w:val="14"/>
              </w:rPr>
              <w:t>Unit</w:t>
            </w:r>
          </w:p>
        </w:tc>
        <w:tc>
          <w:tcPr>
            <w:tcW w:w="2267" w:type="dxa"/>
          </w:tcPr>
          <w:p w14:paraId="36B11427" w14:textId="77777777" w:rsidR="000268E2" w:rsidRPr="0049271D" w:rsidRDefault="000268E2" w:rsidP="001F42C3">
            <w:pPr>
              <w:jc w:val="center"/>
              <w:rPr>
                <w:sz w:val="14"/>
                <w:szCs w:val="14"/>
              </w:rPr>
            </w:pPr>
            <w:r>
              <w:rPr>
                <w:color w:val="000000"/>
                <w:sz w:val="14"/>
                <w:szCs w:val="14"/>
                <w:lang w:eastAsia="en-US" w:bidi="en-US"/>
              </w:rPr>
              <w:t>Unit Price</w:t>
            </w:r>
          </w:p>
        </w:tc>
      </w:tr>
      <w:tr w:rsidR="000268E2" w14:paraId="1111F96F" w14:textId="77777777" w:rsidTr="001F42C3">
        <w:tc>
          <w:tcPr>
            <w:tcW w:w="2312" w:type="dxa"/>
          </w:tcPr>
          <w:p w14:paraId="4C67668F" w14:textId="77777777" w:rsidR="000268E2" w:rsidRPr="0049271D" w:rsidRDefault="000268E2" w:rsidP="001F42C3">
            <w:pPr>
              <w:jc w:val="center"/>
              <w:rPr>
                <w:sz w:val="14"/>
                <w:szCs w:val="14"/>
              </w:rPr>
            </w:pPr>
            <w:r>
              <w:rPr>
                <w:color w:val="000000"/>
                <w:sz w:val="14"/>
                <w:szCs w:val="14"/>
                <w:lang w:eastAsia="en-US" w:bidi="en-US"/>
              </w:rPr>
              <w:t>Independent booth (3m x 3m)</w:t>
            </w:r>
          </w:p>
        </w:tc>
        <w:tc>
          <w:tcPr>
            <w:tcW w:w="3581" w:type="dxa"/>
            <w:gridSpan w:val="3"/>
          </w:tcPr>
          <w:p w14:paraId="35D65617" w14:textId="77777777" w:rsidR="000268E2" w:rsidRPr="0049271D" w:rsidRDefault="000268E2" w:rsidP="001F42C3">
            <w:pPr>
              <w:jc w:val="right"/>
              <w:rPr>
                <w:sz w:val="14"/>
                <w:szCs w:val="14"/>
              </w:rPr>
            </w:pPr>
            <w:r>
              <w:rPr>
                <w:color w:val="000000"/>
                <w:sz w:val="14"/>
                <w:szCs w:val="14"/>
                <w:lang w:eastAsia="en-US" w:bidi="en-US"/>
              </w:rPr>
              <w:t>Booth</w:t>
            </w:r>
          </w:p>
        </w:tc>
        <w:tc>
          <w:tcPr>
            <w:tcW w:w="2608" w:type="dxa"/>
          </w:tcPr>
          <w:p w14:paraId="7AB17789" w14:textId="77777777" w:rsidR="000268E2" w:rsidRPr="0049271D" w:rsidRDefault="000268E2" w:rsidP="001F42C3">
            <w:pPr>
              <w:tabs>
                <w:tab w:val="center" w:pos="1238"/>
                <w:tab w:val="right" w:pos="2476"/>
              </w:tabs>
              <w:jc w:val="left"/>
              <w:rPr>
                <w:sz w:val="14"/>
                <w:szCs w:val="14"/>
              </w:rPr>
            </w:pPr>
            <w:r>
              <w:rPr>
                <w:color w:val="000000"/>
                <w:sz w:val="14"/>
                <w:szCs w:val="14"/>
                <w:lang w:eastAsia="en-US" w:bidi="en-US"/>
              </w:rPr>
              <w:tab/>
            </w:r>
            <w:r>
              <w:rPr>
                <w:color w:val="000000"/>
                <w:sz w:val="14"/>
                <w:szCs w:val="14"/>
                <w:lang w:eastAsia="en-US" w:bidi="en-US"/>
              </w:rPr>
              <w:tab/>
              <w:t>1,500USD/booth</w:t>
            </w:r>
          </w:p>
        </w:tc>
        <w:tc>
          <w:tcPr>
            <w:tcW w:w="2267" w:type="dxa"/>
          </w:tcPr>
          <w:p w14:paraId="0543B20B" w14:textId="77777777" w:rsidR="000268E2" w:rsidRPr="0049271D" w:rsidRDefault="000268E2" w:rsidP="001F42C3">
            <w:pPr>
              <w:jc w:val="right"/>
              <w:rPr>
                <w:sz w:val="14"/>
                <w:szCs w:val="14"/>
              </w:rPr>
            </w:pPr>
            <w:r>
              <w:rPr>
                <w:rFonts w:hint="eastAsia"/>
                <w:sz w:val="14"/>
                <w:szCs w:val="14"/>
              </w:rPr>
              <w:t>U</w:t>
            </w:r>
            <w:r>
              <w:rPr>
                <w:sz w:val="14"/>
                <w:szCs w:val="14"/>
              </w:rPr>
              <w:t>SD</w:t>
            </w:r>
          </w:p>
        </w:tc>
      </w:tr>
      <w:tr w:rsidR="000268E2" w14:paraId="03936C75" w14:textId="77777777" w:rsidTr="001F42C3">
        <w:tc>
          <w:tcPr>
            <w:tcW w:w="2312" w:type="dxa"/>
          </w:tcPr>
          <w:p w14:paraId="799ADBF5" w14:textId="77777777" w:rsidR="000268E2" w:rsidRPr="0049271D" w:rsidRDefault="000268E2" w:rsidP="001F42C3">
            <w:pPr>
              <w:jc w:val="center"/>
              <w:rPr>
                <w:sz w:val="14"/>
                <w:szCs w:val="14"/>
              </w:rPr>
            </w:pPr>
            <w:r>
              <w:rPr>
                <w:color w:val="000000"/>
                <w:sz w:val="14"/>
                <w:szCs w:val="14"/>
                <w:lang w:eastAsia="en-US" w:bidi="en-US"/>
              </w:rPr>
              <w:t>Assembled booth (3m x 3m)</w:t>
            </w:r>
          </w:p>
        </w:tc>
        <w:tc>
          <w:tcPr>
            <w:tcW w:w="3581" w:type="dxa"/>
            <w:gridSpan w:val="3"/>
          </w:tcPr>
          <w:p w14:paraId="44F52E87" w14:textId="77777777" w:rsidR="000268E2" w:rsidRPr="0049271D" w:rsidRDefault="000268E2" w:rsidP="001F42C3">
            <w:pPr>
              <w:jc w:val="right"/>
              <w:rPr>
                <w:sz w:val="14"/>
                <w:szCs w:val="14"/>
              </w:rPr>
            </w:pPr>
            <w:r>
              <w:rPr>
                <w:color w:val="000000"/>
                <w:sz w:val="14"/>
                <w:szCs w:val="14"/>
                <w:lang w:eastAsia="en-US" w:bidi="en-US"/>
              </w:rPr>
              <w:t>Booth</w:t>
            </w:r>
          </w:p>
        </w:tc>
        <w:tc>
          <w:tcPr>
            <w:tcW w:w="2608" w:type="dxa"/>
            <w:vAlign w:val="center"/>
          </w:tcPr>
          <w:p w14:paraId="0D06D9DF" w14:textId="77777777" w:rsidR="000268E2" w:rsidRPr="0049271D" w:rsidRDefault="000268E2" w:rsidP="001F42C3">
            <w:pPr>
              <w:jc w:val="right"/>
              <w:rPr>
                <w:sz w:val="14"/>
                <w:szCs w:val="14"/>
              </w:rPr>
            </w:pPr>
            <w:r>
              <w:rPr>
                <w:color w:val="000000"/>
                <w:sz w:val="14"/>
                <w:szCs w:val="14"/>
                <w:lang w:eastAsia="en-US" w:bidi="en-US"/>
              </w:rPr>
              <w:t>2,000USD/booth</w:t>
            </w:r>
          </w:p>
        </w:tc>
        <w:tc>
          <w:tcPr>
            <w:tcW w:w="2267" w:type="dxa"/>
          </w:tcPr>
          <w:p w14:paraId="5AE0F7E8" w14:textId="77777777" w:rsidR="000268E2" w:rsidRPr="0049271D" w:rsidRDefault="000268E2" w:rsidP="001F42C3">
            <w:pPr>
              <w:jc w:val="right"/>
              <w:rPr>
                <w:sz w:val="14"/>
                <w:szCs w:val="14"/>
              </w:rPr>
            </w:pPr>
            <w:r>
              <w:rPr>
                <w:rFonts w:hint="eastAsia"/>
                <w:sz w:val="14"/>
                <w:szCs w:val="14"/>
              </w:rPr>
              <w:t>U</w:t>
            </w:r>
            <w:r>
              <w:rPr>
                <w:sz w:val="14"/>
                <w:szCs w:val="14"/>
              </w:rPr>
              <w:t>SD</w:t>
            </w:r>
          </w:p>
        </w:tc>
      </w:tr>
      <w:tr w:rsidR="000268E2" w14:paraId="4B59A891" w14:textId="77777777" w:rsidTr="001F42C3">
        <w:tc>
          <w:tcPr>
            <w:tcW w:w="2312" w:type="dxa"/>
          </w:tcPr>
          <w:p w14:paraId="49B46A91" w14:textId="77777777" w:rsidR="000268E2" w:rsidRPr="0049271D" w:rsidRDefault="000268E2" w:rsidP="001F42C3">
            <w:pPr>
              <w:jc w:val="center"/>
              <w:rPr>
                <w:sz w:val="14"/>
                <w:szCs w:val="14"/>
              </w:rPr>
            </w:pPr>
            <w:r>
              <w:rPr>
                <w:color w:val="000000"/>
                <w:sz w:val="14"/>
                <w:szCs w:val="14"/>
                <w:lang w:eastAsia="en-US" w:bidi="en-US"/>
              </w:rPr>
              <w:t>Start-up booth (2m x 2m)</w:t>
            </w:r>
          </w:p>
        </w:tc>
        <w:tc>
          <w:tcPr>
            <w:tcW w:w="3581" w:type="dxa"/>
            <w:gridSpan w:val="3"/>
          </w:tcPr>
          <w:p w14:paraId="29692102" w14:textId="77777777" w:rsidR="000268E2" w:rsidRPr="0049271D" w:rsidRDefault="000268E2" w:rsidP="001F42C3">
            <w:pPr>
              <w:jc w:val="right"/>
              <w:rPr>
                <w:sz w:val="14"/>
                <w:szCs w:val="14"/>
              </w:rPr>
            </w:pPr>
            <w:r>
              <w:rPr>
                <w:color w:val="000000"/>
                <w:sz w:val="14"/>
                <w:szCs w:val="14"/>
                <w:lang w:eastAsia="en-US" w:bidi="en-US"/>
              </w:rPr>
              <w:t>Booth</w:t>
            </w:r>
          </w:p>
        </w:tc>
        <w:tc>
          <w:tcPr>
            <w:tcW w:w="2608" w:type="dxa"/>
            <w:vAlign w:val="center"/>
          </w:tcPr>
          <w:p w14:paraId="41240585" w14:textId="77777777" w:rsidR="000268E2" w:rsidRPr="0049271D" w:rsidRDefault="000268E2" w:rsidP="001F42C3">
            <w:pPr>
              <w:jc w:val="right"/>
              <w:rPr>
                <w:sz w:val="14"/>
                <w:szCs w:val="14"/>
              </w:rPr>
            </w:pPr>
            <w:r>
              <w:rPr>
                <w:color w:val="000000"/>
                <w:sz w:val="14"/>
                <w:szCs w:val="14"/>
                <w:lang w:eastAsia="en-US" w:bidi="en-US"/>
              </w:rPr>
              <w:t>1,300USD/booth</w:t>
            </w:r>
          </w:p>
        </w:tc>
        <w:tc>
          <w:tcPr>
            <w:tcW w:w="2267" w:type="dxa"/>
          </w:tcPr>
          <w:p w14:paraId="1DF49736" w14:textId="77777777" w:rsidR="000268E2" w:rsidRPr="0049271D" w:rsidRDefault="000268E2" w:rsidP="001F42C3">
            <w:pPr>
              <w:jc w:val="right"/>
              <w:rPr>
                <w:sz w:val="14"/>
                <w:szCs w:val="14"/>
              </w:rPr>
            </w:pPr>
            <w:r>
              <w:rPr>
                <w:rFonts w:hint="eastAsia"/>
                <w:sz w:val="14"/>
                <w:szCs w:val="14"/>
              </w:rPr>
              <w:t>U</w:t>
            </w:r>
            <w:r>
              <w:rPr>
                <w:sz w:val="14"/>
                <w:szCs w:val="14"/>
              </w:rPr>
              <w:t>SD</w:t>
            </w:r>
          </w:p>
        </w:tc>
      </w:tr>
      <w:tr w:rsidR="000268E2" w14:paraId="43917FD6" w14:textId="77777777" w:rsidTr="001F42C3">
        <w:tc>
          <w:tcPr>
            <w:tcW w:w="2312" w:type="dxa"/>
            <w:vMerge w:val="restart"/>
            <w:vAlign w:val="center"/>
          </w:tcPr>
          <w:p w14:paraId="49A4941F" w14:textId="77777777" w:rsidR="000268E2" w:rsidRPr="0049271D" w:rsidRDefault="000268E2" w:rsidP="001F42C3">
            <w:pPr>
              <w:jc w:val="center"/>
              <w:rPr>
                <w:sz w:val="14"/>
                <w:szCs w:val="14"/>
              </w:rPr>
            </w:pPr>
            <w:r>
              <w:rPr>
                <w:color w:val="000000"/>
                <w:sz w:val="14"/>
                <w:szCs w:val="14"/>
                <w:lang w:eastAsia="en-US" w:bidi="en-US"/>
              </w:rPr>
              <w:t>Electricity</w:t>
            </w:r>
          </w:p>
        </w:tc>
        <w:tc>
          <w:tcPr>
            <w:tcW w:w="771" w:type="dxa"/>
            <w:vMerge w:val="restart"/>
            <w:vAlign w:val="center"/>
          </w:tcPr>
          <w:p w14:paraId="49D3541C" w14:textId="77777777" w:rsidR="000268E2" w:rsidRPr="0049271D" w:rsidRDefault="000268E2" w:rsidP="001F42C3">
            <w:pPr>
              <w:jc w:val="center"/>
              <w:rPr>
                <w:b/>
                <w:bCs/>
                <w:sz w:val="14"/>
                <w:szCs w:val="14"/>
              </w:rPr>
            </w:pPr>
            <w:r w:rsidRPr="0049271D">
              <w:rPr>
                <w:rFonts w:hint="eastAsia"/>
                <w:b/>
                <w:bCs/>
                <w:sz w:val="14"/>
                <w:szCs w:val="14"/>
              </w:rPr>
              <w:t>Daytime</w:t>
            </w:r>
          </w:p>
        </w:tc>
        <w:tc>
          <w:tcPr>
            <w:tcW w:w="1165" w:type="dxa"/>
          </w:tcPr>
          <w:p w14:paraId="4B4E90C3" w14:textId="77777777" w:rsidR="000268E2" w:rsidRPr="00C93B95" w:rsidRDefault="000268E2" w:rsidP="001F42C3">
            <w:pPr>
              <w:jc w:val="center"/>
              <w:rPr>
                <w:sz w:val="11"/>
                <w:szCs w:val="11"/>
              </w:rPr>
            </w:pPr>
            <w:r w:rsidRPr="00C93B95">
              <w:rPr>
                <w:color w:val="000000"/>
                <w:sz w:val="11"/>
                <w:szCs w:val="11"/>
                <w:lang w:eastAsia="en-US" w:bidi="en-US"/>
              </w:rPr>
              <w:t>Single-phase 220V</w:t>
            </w:r>
          </w:p>
        </w:tc>
        <w:tc>
          <w:tcPr>
            <w:tcW w:w="1645" w:type="dxa"/>
          </w:tcPr>
          <w:p w14:paraId="20145378" w14:textId="77777777" w:rsidR="000268E2" w:rsidRPr="00C93B95" w:rsidRDefault="000268E2" w:rsidP="001F42C3">
            <w:pPr>
              <w:jc w:val="right"/>
              <w:rPr>
                <w:b/>
                <w:bCs/>
                <w:sz w:val="14"/>
                <w:szCs w:val="14"/>
              </w:rPr>
            </w:pPr>
            <w:r w:rsidRPr="00C93B95">
              <w:rPr>
                <w:b/>
                <w:bCs/>
                <w:color w:val="000000"/>
                <w:sz w:val="14"/>
                <w:szCs w:val="14"/>
                <w:lang w:eastAsia="en-US" w:bidi="en-US"/>
              </w:rPr>
              <w:t>KW</w:t>
            </w:r>
          </w:p>
        </w:tc>
        <w:tc>
          <w:tcPr>
            <w:tcW w:w="2608" w:type="dxa"/>
            <w:vAlign w:val="bottom"/>
          </w:tcPr>
          <w:p w14:paraId="46D2F923" w14:textId="77777777" w:rsidR="000268E2" w:rsidRPr="0049271D" w:rsidRDefault="000268E2" w:rsidP="001F42C3">
            <w:pPr>
              <w:jc w:val="right"/>
              <w:rPr>
                <w:sz w:val="14"/>
                <w:szCs w:val="14"/>
              </w:rPr>
            </w:pPr>
            <w:r>
              <w:rPr>
                <w:color w:val="000000"/>
                <w:sz w:val="14"/>
                <w:szCs w:val="14"/>
                <w:lang w:eastAsia="en-US" w:bidi="en-US"/>
              </w:rPr>
              <w:t>40USD/KW</w:t>
            </w:r>
          </w:p>
        </w:tc>
        <w:tc>
          <w:tcPr>
            <w:tcW w:w="2267" w:type="dxa"/>
          </w:tcPr>
          <w:p w14:paraId="26AC85B0" w14:textId="77777777" w:rsidR="000268E2" w:rsidRPr="0049271D" w:rsidRDefault="000268E2" w:rsidP="001F42C3">
            <w:pPr>
              <w:jc w:val="right"/>
              <w:rPr>
                <w:sz w:val="14"/>
                <w:szCs w:val="14"/>
              </w:rPr>
            </w:pPr>
            <w:r>
              <w:rPr>
                <w:rFonts w:hint="eastAsia"/>
                <w:sz w:val="14"/>
                <w:szCs w:val="14"/>
              </w:rPr>
              <w:t>U</w:t>
            </w:r>
            <w:r>
              <w:rPr>
                <w:sz w:val="14"/>
                <w:szCs w:val="14"/>
              </w:rPr>
              <w:t>SD</w:t>
            </w:r>
          </w:p>
        </w:tc>
      </w:tr>
      <w:tr w:rsidR="000268E2" w14:paraId="424359F5" w14:textId="77777777" w:rsidTr="001F42C3">
        <w:tc>
          <w:tcPr>
            <w:tcW w:w="2312" w:type="dxa"/>
            <w:vMerge/>
          </w:tcPr>
          <w:p w14:paraId="3FE218D9" w14:textId="77777777" w:rsidR="000268E2" w:rsidRPr="0049271D" w:rsidRDefault="000268E2" w:rsidP="001F42C3">
            <w:pPr>
              <w:jc w:val="center"/>
              <w:rPr>
                <w:sz w:val="14"/>
                <w:szCs w:val="14"/>
              </w:rPr>
            </w:pPr>
          </w:p>
        </w:tc>
        <w:tc>
          <w:tcPr>
            <w:tcW w:w="771" w:type="dxa"/>
            <w:vMerge/>
            <w:vAlign w:val="center"/>
          </w:tcPr>
          <w:p w14:paraId="5FE00A15" w14:textId="77777777" w:rsidR="000268E2" w:rsidRPr="0049271D" w:rsidRDefault="000268E2" w:rsidP="001F42C3">
            <w:pPr>
              <w:jc w:val="center"/>
              <w:rPr>
                <w:b/>
                <w:bCs/>
                <w:sz w:val="14"/>
                <w:szCs w:val="14"/>
              </w:rPr>
            </w:pPr>
          </w:p>
        </w:tc>
        <w:tc>
          <w:tcPr>
            <w:tcW w:w="1165" w:type="dxa"/>
          </w:tcPr>
          <w:p w14:paraId="30EFABE2" w14:textId="77777777" w:rsidR="000268E2" w:rsidRPr="00C93B95" w:rsidRDefault="000268E2" w:rsidP="001F42C3">
            <w:pPr>
              <w:jc w:val="center"/>
              <w:rPr>
                <w:sz w:val="11"/>
                <w:szCs w:val="11"/>
              </w:rPr>
            </w:pPr>
            <w:r w:rsidRPr="00C93B95">
              <w:rPr>
                <w:color w:val="000000"/>
                <w:sz w:val="11"/>
                <w:szCs w:val="11"/>
                <w:lang w:eastAsia="en-US" w:bidi="en-US"/>
              </w:rPr>
              <w:t>Three-phase 220V</w:t>
            </w:r>
          </w:p>
        </w:tc>
        <w:tc>
          <w:tcPr>
            <w:tcW w:w="1645" w:type="dxa"/>
          </w:tcPr>
          <w:p w14:paraId="75A1D849" w14:textId="77777777" w:rsidR="000268E2" w:rsidRPr="00C93B95" w:rsidRDefault="000268E2" w:rsidP="001F42C3">
            <w:pPr>
              <w:jc w:val="right"/>
              <w:rPr>
                <w:b/>
                <w:bCs/>
                <w:sz w:val="14"/>
                <w:szCs w:val="14"/>
              </w:rPr>
            </w:pPr>
            <w:r w:rsidRPr="00C93B95">
              <w:rPr>
                <w:b/>
                <w:bCs/>
                <w:color w:val="000000"/>
                <w:sz w:val="14"/>
                <w:szCs w:val="14"/>
                <w:lang w:eastAsia="en-US" w:bidi="en-US"/>
              </w:rPr>
              <w:t>KW</w:t>
            </w:r>
          </w:p>
        </w:tc>
        <w:tc>
          <w:tcPr>
            <w:tcW w:w="2608" w:type="dxa"/>
            <w:vAlign w:val="bottom"/>
          </w:tcPr>
          <w:p w14:paraId="5CF36AE5" w14:textId="77777777" w:rsidR="000268E2" w:rsidRPr="0049271D" w:rsidRDefault="000268E2" w:rsidP="001F42C3">
            <w:pPr>
              <w:jc w:val="right"/>
              <w:rPr>
                <w:sz w:val="14"/>
                <w:szCs w:val="14"/>
              </w:rPr>
            </w:pPr>
            <w:r>
              <w:rPr>
                <w:color w:val="000000"/>
                <w:sz w:val="14"/>
                <w:szCs w:val="14"/>
                <w:lang w:eastAsia="en-US" w:bidi="en-US"/>
              </w:rPr>
              <w:t>40USD/KW</w:t>
            </w:r>
          </w:p>
        </w:tc>
        <w:tc>
          <w:tcPr>
            <w:tcW w:w="2267" w:type="dxa"/>
          </w:tcPr>
          <w:p w14:paraId="0158AF22" w14:textId="77777777" w:rsidR="000268E2" w:rsidRPr="0049271D" w:rsidRDefault="000268E2" w:rsidP="001F42C3">
            <w:pPr>
              <w:jc w:val="right"/>
              <w:rPr>
                <w:sz w:val="14"/>
                <w:szCs w:val="14"/>
              </w:rPr>
            </w:pPr>
            <w:r>
              <w:rPr>
                <w:rFonts w:hint="eastAsia"/>
                <w:sz w:val="14"/>
                <w:szCs w:val="14"/>
              </w:rPr>
              <w:t>U</w:t>
            </w:r>
            <w:r>
              <w:rPr>
                <w:sz w:val="14"/>
                <w:szCs w:val="14"/>
              </w:rPr>
              <w:t>SD</w:t>
            </w:r>
          </w:p>
        </w:tc>
      </w:tr>
      <w:tr w:rsidR="000268E2" w14:paraId="27DD757B" w14:textId="77777777" w:rsidTr="001F42C3">
        <w:tc>
          <w:tcPr>
            <w:tcW w:w="2312" w:type="dxa"/>
            <w:vMerge/>
          </w:tcPr>
          <w:p w14:paraId="2CDEE519" w14:textId="77777777" w:rsidR="000268E2" w:rsidRPr="0049271D" w:rsidRDefault="000268E2" w:rsidP="001F42C3">
            <w:pPr>
              <w:jc w:val="center"/>
              <w:rPr>
                <w:sz w:val="14"/>
                <w:szCs w:val="14"/>
              </w:rPr>
            </w:pPr>
          </w:p>
        </w:tc>
        <w:tc>
          <w:tcPr>
            <w:tcW w:w="771" w:type="dxa"/>
            <w:vMerge/>
            <w:vAlign w:val="center"/>
          </w:tcPr>
          <w:p w14:paraId="7E07ADE5" w14:textId="77777777" w:rsidR="000268E2" w:rsidRPr="0049271D" w:rsidRDefault="000268E2" w:rsidP="001F42C3">
            <w:pPr>
              <w:jc w:val="center"/>
              <w:rPr>
                <w:b/>
                <w:bCs/>
                <w:sz w:val="14"/>
                <w:szCs w:val="14"/>
              </w:rPr>
            </w:pPr>
          </w:p>
        </w:tc>
        <w:tc>
          <w:tcPr>
            <w:tcW w:w="1165" w:type="dxa"/>
          </w:tcPr>
          <w:p w14:paraId="07A724C7" w14:textId="77777777" w:rsidR="000268E2" w:rsidRPr="00C93B95" w:rsidRDefault="000268E2" w:rsidP="001F42C3">
            <w:pPr>
              <w:jc w:val="center"/>
              <w:rPr>
                <w:sz w:val="11"/>
                <w:szCs w:val="11"/>
              </w:rPr>
            </w:pPr>
            <w:r w:rsidRPr="00C93B95">
              <w:rPr>
                <w:color w:val="000000"/>
                <w:sz w:val="11"/>
                <w:szCs w:val="11"/>
                <w:lang w:eastAsia="en-US" w:bidi="en-US"/>
              </w:rPr>
              <w:t>Three-phase 380V</w:t>
            </w:r>
          </w:p>
        </w:tc>
        <w:tc>
          <w:tcPr>
            <w:tcW w:w="1645" w:type="dxa"/>
          </w:tcPr>
          <w:p w14:paraId="323AA010" w14:textId="77777777" w:rsidR="000268E2" w:rsidRPr="00C93B95" w:rsidRDefault="000268E2" w:rsidP="001F42C3">
            <w:pPr>
              <w:jc w:val="right"/>
              <w:rPr>
                <w:b/>
                <w:bCs/>
                <w:sz w:val="14"/>
                <w:szCs w:val="14"/>
              </w:rPr>
            </w:pPr>
            <w:r w:rsidRPr="00C93B95">
              <w:rPr>
                <w:b/>
                <w:bCs/>
                <w:color w:val="000000"/>
                <w:sz w:val="14"/>
                <w:szCs w:val="14"/>
                <w:lang w:eastAsia="en-US" w:bidi="en-US"/>
              </w:rPr>
              <w:t>KW</w:t>
            </w:r>
          </w:p>
        </w:tc>
        <w:tc>
          <w:tcPr>
            <w:tcW w:w="2608" w:type="dxa"/>
          </w:tcPr>
          <w:p w14:paraId="0E1B6161" w14:textId="77777777" w:rsidR="000268E2" w:rsidRPr="0049271D" w:rsidRDefault="000268E2" w:rsidP="001F42C3">
            <w:pPr>
              <w:jc w:val="right"/>
              <w:rPr>
                <w:sz w:val="14"/>
                <w:szCs w:val="14"/>
              </w:rPr>
            </w:pPr>
            <w:r>
              <w:rPr>
                <w:color w:val="000000"/>
                <w:sz w:val="14"/>
                <w:szCs w:val="14"/>
                <w:lang w:eastAsia="en-US" w:bidi="en-US"/>
              </w:rPr>
              <w:t>40USD/KW</w:t>
            </w:r>
          </w:p>
        </w:tc>
        <w:tc>
          <w:tcPr>
            <w:tcW w:w="2267" w:type="dxa"/>
          </w:tcPr>
          <w:p w14:paraId="4B73785D" w14:textId="77777777" w:rsidR="000268E2" w:rsidRPr="0049271D" w:rsidRDefault="000268E2" w:rsidP="001F42C3">
            <w:pPr>
              <w:jc w:val="right"/>
              <w:rPr>
                <w:sz w:val="14"/>
                <w:szCs w:val="14"/>
              </w:rPr>
            </w:pPr>
            <w:r>
              <w:rPr>
                <w:rFonts w:hint="eastAsia"/>
                <w:sz w:val="14"/>
                <w:szCs w:val="14"/>
              </w:rPr>
              <w:t>U</w:t>
            </w:r>
            <w:r>
              <w:rPr>
                <w:sz w:val="14"/>
                <w:szCs w:val="14"/>
              </w:rPr>
              <w:t>SD</w:t>
            </w:r>
          </w:p>
        </w:tc>
      </w:tr>
      <w:tr w:rsidR="000268E2" w14:paraId="7D4212AB" w14:textId="77777777" w:rsidTr="001F42C3">
        <w:tc>
          <w:tcPr>
            <w:tcW w:w="2312" w:type="dxa"/>
            <w:vMerge/>
          </w:tcPr>
          <w:p w14:paraId="75F0C686" w14:textId="77777777" w:rsidR="000268E2" w:rsidRPr="0049271D" w:rsidRDefault="000268E2" w:rsidP="001F42C3">
            <w:pPr>
              <w:jc w:val="center"/>
              <w:rPr>
                <w:sz w:val="14"/>
                <w:szCs w:val="14"/>
              </w:rPr>
            </w:pPr>
          </w:p>
        </w:tc>
        <w:tc>
          <w:tcPr>
            <w:tcW w:w="771" w:type="dxa"/>
            <w:vMerge w:val="restart"/>
            <w:vAlign w:val="center"/>
          </w:tcPr>
          <w:p w14:paraId="30FCF087" w14:textId="77777777" w:rsidR="000268E2" w:rsidRPr="0049271D" w:rsidRDefault="000268E2" w:rsidP="001F42C3">
            <w:pPr>
              <w:jc w:val="center"/>
              <w:rPr>
                <w:b/>
                <w:bCs/>
                <w:sz w:val="14"/>
                <w:szCs w:val="14"/>
              </w:rPr>
            </w:pPr>
            <w:r w:rsidRPr="0049271D">
              <w:rPr>
                <w:rFonts w:hint="eastAsia"/>
                <w:b/>
                <w:bCs/>
                <w:sz w:val="14"/>
                <w:szCs w:val="14"/>
              </w:rPr>
              <w:t>24-hour</w:t>
            </w:r>
          </w:p>
        </w:tc>
        <w:tc>
          <w:tcPr>
            <w:tcW w:w="1165" w:type="dxa"/>
          </w:tcPr>
          <w:p w14:paraId="72A4299B" w14:textId="77777777" w:rsidR="000268E2" w:rsidRPr="00C93B95" w:rsidRDefault="000268E2" w:rsidP="001F42C3">
            <w:pPr>
              <w:jc w:val="center"/>
              <w:rPr>
                <w:sz w:val="11"/>
                <w:szCs w:val="11"/>
              </w:rPr>
            </w:pPr>
            <w:r w:rsidRPr="00C93B95">
              <w:rPr>
                <w:color w:val="000000"/>
                <w:sz w:val="11"/>
                <w:szCs w:val="11"/>
                <w:lang w:eastAsia="en-US" w:bidi="en-US"/>
              </w:rPr>
              <w:t>Single-phase 220V</w:t>
            </w:r>
          </w:p>
        </w:tc>
        <w:tc>
          <w:tcPr>
            <w:tcW w:w="1645" w:type="dxa"/>
          </w:tcPr>
          <w:p w14:paraId="1EDD12DA" w14:textId="77777777" w:rsidR="000268E2" w:rsidRPr="00C93B95" w:rsidRDefault="000268E2" w:rsidP="001F42C3">
            <w:pPr>
              <w:jc w:val="right"/>
              <w:rPr>
                <w:b/>
                <w:bCs/>
                <w:sz w:val="14"/>
                <w:szCs w:val="14"/>
              </w:rPr>
            </w:pPr>
            <w:r w:rsidRPr="00C93B95">
              <w:rPr>
                <w:b/>
                <w:bCs/>
                <w:color w:val="000000"/>
                <w:sz w:val="14"/>
                <w:szCs w:val="14"/>
                <w:lang w:eastAsia="en-US" w:bidi="en-US"/>
              </w:rPr>
              <w:t>KW</w:t>
            </w:r>
          </w:p>
        </w:tc>
        <w:tc>
          <w:tcPr>
            <w:tcW w:w="2608" w:type="dxa"/>
          </w:tcPr>
          <w:p w14:paraId="2228EC45" w14:textId="77777777" w:rsidR="000268E2" w:rsidRPr="0049271D" w:rsidRDefault="000268E2" w:rsidP="001F42C3">
            <w:pPr>
              <w:jc w:val="right"/>
              <w:rPr>
                <w:sz w:val="14"/>
                <w:szCs w:val="14"/>
              </w:rPr>
            </w:pPr>
            <w:r>
              <w:rPr>
                <w:color w:val="000000"/>
                <w:sz w:val="14"/>
                <w:szCs w:val="14"/>
                <w:lang w:eastAsia="en-US" w:bidi="en-US"/>
              </w:rPr>
              <w:t>50USD/KW</w:t>
            </w:r>
          </w:p>
        </w:tc>
        <w:tc>
          <w:tcPr>
            <w:tcW w:w="2267" w:type="dxa"/>
          </w:tcPr>
          <w:p w14:paraId="16FCD9F4" w14:textId="77777777" w:rsidR="000268E2" w:rsidRPr="0049271D" w:rsidRDefault="000268E2" w:rsidP="001F42C3">
            <w:pPr>
              <w:jc w:val="right"/>
              <w:rPr>
                <w:sz w:val="14"/>
                <w:szCs w:val="14"/>
              </w:rPr>
            </w:pPr>
            <w:r>
              <w:rPr>
                <w:rFonts w:hint="eastAsia"/>
                <w:sz w:val="14"/>
                <w:szCs w:val="14"/>
              </w:rPr>
              <w:t>U</w:t>
            </w:r>
            <w:r>
              <w:rPr>
                <w:sz w:val="14"/>
                <w:szCs w:val="14"/>
              </w:rPr>
              <w:t>SD</w:t>
            </w:r>
          </w:p>
        </w:tc>
      </w:tr>
      <w:tr w:rsidR="000268E2" w14:paraId="0F0612A2" w14:textId="77777777" w:rsidTr="001F42C3">
        <w:tc>
          <w:tcPr>
            <w:tcW w:w="2312" w:type="dxa"/>
            <w:vMerge/>
          </w:tcPr>
          <w:p w14:paraId="6AD330B1" w14:textId="77777777" w:rsidR="000268E2" w:rsidRPr="0049271D" w:rsidRDefault="000268E2" w:rsidP="001F42C3">
            <w:pPr>
              <w:jc w:val="center"/>
              <w:rPr>
                <w:sz w:val="14"/>
                <w:szCs w:val="14"/>
              </w:rPr>
            </w:pPr>
          </w:p>
        </w:tc>
        <w:tc>
          <w:tcPr>
            <w:tcW w:w="771" w:type="dxa"/>
            <w:vMerge/>
          </w:tcPr>
          <w:p w14:paraId="42FFD8D5" w14:textId="77777777" w:rsidR="000268E2" w:rsidRPr="0049271D" w:rsidRDefault="000268E2" w:rsidP="001F42C3">
            <w:pPr>
              <w:jc w:val="center"/>
              <w:rPr>
                <w:sz w:val="14"/>
                <w:szCs w:val="14"/>
              </w:rPr>
            </w:pPr>
          </w:p>
        </w:tc>
        <w:tc>
          <w:tcPr>
            <w:tcW w:w="1165" w:type="dxa"/>
          </w:tcPr>
          <w:p w14:paraId="6C2E37D2" w14:textId="77777777" w:rsidR="000268E2" w:rsidRPr="00C93B95" w:rsidRDefault="000268E2" w:rsidP="001F42C3">
            <w:pPr>
              <w:jc w:val="center"/>
              <w:rPr>
                <w:sz w:val="11"/>
                <w:szCs w:val="11"/>
              </w:rPr>
            </w:pPr>
            <w:r w:rsidRPr="00C93B95">
              <w:rPr>
                <w:color w:val="000000"/>
                <w:sz w:val="11"/>
                <w:szCs w:val="11"/>
                <w:lang w:eastAsia="en-US" w:bidi="en-US"/>
              </w:rPr>
              <w:t>Three-phase 220V</w:t>
            </w:r>
          </w:p>
        </w:tc>
        <w:tc>
          <w:tcPr>
            <w:tcW w:w="1645" w:type="dxa"/>
          </w:tcPr>
          <w:p w14:paraId="44206854" w14:textId="77777777" w:rsidR="000268E2" w:rsidRPr="00C93B95" w:rsidRDefault="000268E2" w:rsidP="001F42C3">
            <w:pPr>
              <w:jc w:val="right"/>
              <w:rPr>
                <w:b/>
                <w:bCs/>
                <w:sz w:val="14"/>
                <w:szCs w:val="14"/>
              </w:rPr>
            </w:pPr>
            <w:r w:rsidRPr="00C93B95">
              <w:rPr>
                <w:b/>
                <w:bCs/>
                <w:color w:val="000000"/>
                <w:sz w:val="14"/>
                <w:szCs w:val="14"/>
                <w:lang w:eastAsia="en-US" w:bidi="en-US"/>
              </w:rPr>
              <w:t>KW</w:t>
            </w:r>
          </w:p>
        </w:tc>
        <w:tc>
          <w:tcPr>
            <w:tcW w:w="2608" w:type="dxa"/>
          </w:tcPr>
          <w:p w14:paraId="2A4F2DDE" w14:textId="77777777" w:rsidR="000268E2" w:rsidRPr="0049271D" w:rsidRDefault="000268E2" w:rsidP="001F42C3">
            <w:pPr>
              <w:jc w:val="right"/>
              <w:rPr>
                <w:sz w:val="14"/>
                <w:szCs w:val="14"/>
              </w:rPr>
            </w:pPr>
            <w:r>
              <w:rPr>
                <w:color w:val="000000"/>
                <w:sz w:val="14"/>
                <w:szCs w:val="14"/>
                <w:lang w:eastAsia="en-US" w:bidi="en-US"/>
              </w:rPr>
              <w:t>50USD/KW</w:t>
            </w:r>
          </w:p>
        </w:tc>
        <w:tc>
          <w:tcPr>
            <w:tcW w:w="2267" w:type="dxa"/>
          </w:tcPr>
          <w:p w14:paraId="3A9F5ED6" w14:textId="77777777" w:rsidR="000268E2" w:rsidRPr="0049271D" w:rsidRDefault="000268E2" w:rsidP="001F42C3">
            <w:pPr>
              <w:jc w:val="right"/>
              <w:rPr>
                <w:sz w:val="14"/>
                <w:szCs w:val="14"/>
              </w:rPr>
            </w:pPr>
            <w:r>
              <w:rPr>
                <w:rFonts w:hint="eastAsia"/>
                <w:sz w:val="14"/>
                <w:szCs w:val="14"/>
              </w:rPr>
              <w:t>U</w:t>
            </w:r>
            <w:r>
              <w:rPr>
                <w:sz w:val="14"/>
                <w:szCs w:val="14"/>
              </w:rPr>
              <w:t>SD</w:t>
            </w:r>
          </w:p>
        </w:tc>
      </w:tr>
      <w:tr w:rsidR="000268E2" w14:paraId="3DD8E5EC" w14:textId="77777777" w:rsidTr="001F42C3">
        <w:tc>
          <w:tcPr>
            <w:tcW w:w="2312" w:type="dxa"/>
            <w:vMerge/>
          </w:tcPr>
          <w:p w14:paraId="770590FD" w14:textId="77777777" w:rsidR="000268E2" w:rsidRPr="0049271D" w:rsidRDefault="000268E2" w:rsidP="001F42C3">
            <w:pPr>
              <w:jc w:val="center"/>
              <w:rPr>
                <w:sz w:val="14"/>
                <w:szCs w:val="14"/>
              </w:rPr>
            </w:pPr>
          </w:p>
        </w:tc>
        <w:tc>
          <w:tcPr>
            <w:tcW w:w="771" w:type="dxa"/>
            <w:vMerge/>
          </w:tcPr>
          <w:p w14:paraId="2B982655" w14:textId="77777777" w:rsidR="000268E2" w:rsidRPr="0049271D" w:rsidRDefault="000268E2" w:rsidP="001F42C3">
            <w:pPr>
              <w:jc w:val="center"/>
              <w:rPr>
                <w:sz w:val="14"/>
                <w:szCs w:val="14"/>
              </w:rPr>
            </w:pPr>
          </w:p>
        </w:tc>
        <w:tc>
          <w:tcPr>
            <w:tcW w:w="1165" w:type="dxa"/>
          </w:tcPr>
          <w:p w14:paraId="07035E6E" w14:textId="77777777" w:rsidR="000268E2" w:rsidRPr="00C93B95" w:rsidRDefault="000268E2" w:rsidP="001F42C3">
            <w:pPr>
              <w:jc w:val="center"/>
              <w:rPr>
                <w:sz w:val="11"/>
                <w:szCs w:val="11"/>
              </w:rPr>
            </w:pPr>
            <w:r w:rsidRPr="00C93B95">
              <w:rPr>
                <w:color w:val="000000"/>
                <w:sz w:val="11"/>
                <w:szCs w:val="11"/>
                <w:lang w:eastAsia="en-US" w:bidi="en-US"/>
              </w:rPr>
              <w:t>Three-phase 380V</w:t>
            </w:r>
          </w:p>
        </w:tc>
        <w:tc>
          <w:tcPr>
            <w:tcW w:w="1645" w:type="dxa"/>
          </w:tcPr>
          <w:p w14:paraId="274A4361" w14:textId="77777777" w:rsidR="000268E2" w:rsidRPr="00C93B95" w:rsidRDefault="000268E2" w:rsidP="001F42C3">
            <w:pPr>
              <w:jc w:val="right"/>
              <w:rPr>
                <w:b/>
                <w:bCs/>
                <w:sz w:val="14"/>
                <w:szCs w:val="14"/>
              </w:rPr>
            </w:pPr>
            <w:r w:rsidRPr="00C93B95">
              <w:rPr>
                <w:b/>
                <w:bCs/>
                <w:color w:val="000000"/>
                <w:sz w:val="14"/>
                <w:szCs w:val="14"/>
                <w:lang w:eastAsia="en-US" w:bidi="en-US"/>
              </w:rPr>
              <w:t>KW</w:t>
            </w:r>
          </w:p>
        </w:tc>
        <w:tc>
          <w:tcPr>
            <w:tcW w:w="2608" w:type="dxa"/>
          </w:tcPr>
          <w:p w14:paraId="6707BA86" w14:textId="77777777" w:rsidR="000268E2" w:rsidRPr="0049271D" w:rsidRDefault="000268E2" w:rsidP="001F42C3">
            <w:pPr>
              <w:jc w:val="right"/>
              <w:rPr>
                <w:sz w:val="14"/>
                <w:szCs w:val="14"/>
              </w:rPr>
            </w:pPr>
            <w:r>
              <w:rPr>
                <w:color w:val="000000"/>
                <w:sz w:val="14"/>
                <w:szCs w:val="14"/>
                <w:lang w:eastAsia="en-US" w:bidi="en-US"/>
              </w:rPr>
              <w:t>50USD/KW</w:t>
            </w:r>
          </w:p>
        </w:tc>
        <w:tc>
          <w:tcPr>
            <w:tcW w:w="2267" w:type="dxa"/>
          </w:tcPr>
          <w:p w14:paraId="2E8BA22A" w14:textId="77777777" w:rsidR="000268E2" w:rsidRPr="0049271D" w:rsidRDefault="000268E2" w:rsidP="001F42C3">
            <w:pPr>
              <w:jc w:val="right"/>
              <w:rPr>
                <w:sz w:val="14"/>
                <w:szCs w:val="14"/>
              </w:rPr>
            </w:pPr>
            <w:r>
              <w:rPr>
                <w:rFonts w:hint="eastAsia"/>
                <w:sz w:val="14"/>
                <w:szCs w:val="14"/>
              </w:rPr>
              <w:t>U</w:t>
            </w:r>
            <w:r>
              <w:rPr>
                <w:sz w:val="14"/>
                <w:szCs w:val="14"/>
              </w:rPr>
              <w:t>SD</w:t>
            </w:r>
          </w:p>
        </w:tc>
      </w:tr>
      <w:tr w:rsidR="000268E2" w14:paraId="305CAA96" w14:textId="77777777" w:rsidTr="001F42C3">
        <w:tc>
          <w:tcPr>
            <w:tcW w:w="2312" w:type="dxa"/>
            <w:vAlign w:val="center"/>
          </w:tcPr>
          <w:p w14:paraId="44F95F35" w14:textId="77777777" w:rsidR="000268E2" w:rsidRPr="0049271D" w:rsidRDefault="000268E2" w:rsidP="001F42C3">
            <w:pPr>
              <w:jc w:val="center"/>
              <w:rPr>
                <w:sz w:val="14"/>
                <w:szCs w:val="14"/>
              </w:rPr>
            </w:pPr>
            <w:r>
              <w:rPr>
                <w:color w:val="000000"/>
                <w:sz w:val="14"/>
                <w:szCs w:val="14"/>
                <w:lang w:eastAsia="en-US" w:bidi="en-US"/>
              </w:rPr>
              <w:t>LAN (Internet Connection)</w:t>
            </w:r>
          </w:p>
        </w:tc>
        <w:tc>
          <w:tcPr>
            <w:tcW w:w="3581" w:type="dxa"/>
            <w:gridSpan w:val="3"/>
          </w:tcPr>
          <w:p w14:paraId="2DC6513E" w14:textId="77777777" w:rsidR="000268E2" w:rsidRPr="0049271D" w:rsidRDefault="000268E2" w:rsidP="001F42C3">
            <w:pPr>
              <w:jc w:val="right"/>
              <w:rPr>
                <w:sz w:val="14"/>
                <w:szCs w:val="14"/>
              </w:rPr>
            </w:pPr>
            <w:r>
              <w:rPr>
                <w:rFonts w:hint="eastAsia"/>
                <w:sz w:val="14"/>
                <w:szCs w:val="14"/>
              </w:rPr>
              <w:t>P</w:t>
            </w:r>
            <w:r>
              <w:rPr>
                <w:sz w:val="14"/>
                <w:szCs w:val="14"/>
              </w:rPr>
              <w:t>ort</w:t>
            </w:r>
          </w:p>
        </w:tc>
        <w:tc>
          <w:tcPr>
            <w:tcW w:w="2608" w:type="dxa"/>
            <w:vAlign w:val="center"/>
          </w:tcPr>
          <w:p w14:paraId="2C277AF6" w14:textId="77777777" w:rsidR="000268E2" w:rsidRPr="0049271D" w:rsidRDefault="000268E2" w:rsidP="001F42C3">
            <w:pPr>
              <w:jc w:val="right"/>
              <w:rPr>
                <w:sz w:val="14"/>
                <w:szCs w:val="14"/>
              </w:rPr>
            </w:pPr>
            <w:r>
              <w:rPr>
                <w:color w:val="000000"/>
                <w:sz w:val="14"/>
                <w:szCs w:val="14"/>
                <w:lang w:eastAsia="en-US" w:bidi="en-US"/>
              </w:rPr>
              <w:t>120USD/port</w:t>
            </w:r>
          </w:p>
        </w:tc>
        <w:tc>
          <w:tcPr>
            <w:tcW w:w="2267" w:type="dxa"/>
          </w:tcPr>
          <w:p w14:paraId="01A4F521" w14:textId="77777777" w:rsidR="000268E2" w:rsidRPr="0049271D" w:rsidRDefault="000268E2" w:rsidP="001F42C3">
            <w:pPr>
              <w:jc w:val="right"/>
              <w:rPr>
                <w:sz w:val="14"/>
                <w:szCs w:val="14"/>
              </w:rPr>
            </w:pPr>
            <w:r>
              <w:rPr>
                <w:rFonts w:hint="eastAsia"/>
                <w:sz w:val="14"/>
                <w:szCs w:val="14"/>
              </w:rPr>
              <w:t>U</w:t>
            </w:r>
            <w:r>
              <w:rPr>
                <w:sz w:val="14"/>
                <w:szCs w:val="14"/>
              </w:rPr>
              <w:t>SD</w:t>
            </w:r>
          </w:p>
        </w:tc>
      </w:tr>
      <w:tr w:rsidR="000268E2" w14:paraId="08A400F9" w14:textId="77777777" w:rsidTr="001F42C3">
        <w:tc>
          <w:tcPr>
            <w:tcW w:w="2312" w:type="dxa"/>
            <w:vAlign w:val="bottom"/>
          </w:tcPr>
          <w:p w14:paraId="6E090DCA" w14:textId="77777777" w:rsidR="000268E2" w:rsidRPr="0049271D" w:rsidRDefault="000268E2" w:rsidP="001F42C3">
            <w:pPr>
              <w:jc w:val="center"/>
              <w:rPr>
                <w:sz w:val="14"/>
                <w:szCs w:val="14"/>
              </w:rPr>
            </w:pPr>
            <w:r>
              <w:rPr>
                <w:color w:val="000000"/>
                <w:sz w:val="14"/>
                <w:szCs w:val="14"/>
                <w:lang w:eastAsia="en-US" w:bidi="en-US"/>
              </w:rPr>
              <w:t>Water supply/distribution</w:t>
            </w:r>
          </w:p>
        </w:tc>
        <w:tc>
          <w:tcPr>
            <w:tcW w:w="3581" w:type="dxa"/>
            <w:gridSpan w:val="3"/>
          </w:tcPr>
          <w:p w14:paraId="6C62E6CB" w14:textId="77777777" w:rsidR="000268E2" w:rsidRPr="0049271D" w:rsidRDefault="000268E2" w:rsidP="001F42C3">
            <w:pPr>
              <w:jc w:val="right"/>
              <w:rPr>
                <w:sz w:val="14"/>
                <w:szCs w:val="14"/>
              </w:rPr>
            </w:pPr>
            <w:r>
              <w:rPr>
                <w:color w:val="000000"/>
                <w:sz w:val="14"/>
                <w:szCs w:val="14"/>
                <w:lang w:eastAsia="en-US" w:bidi="en-US"/>
              </w:rPr>
              <w:t>Place</w:t>
            </w:r>
          </w:p>
        </w:tc>
        <w:tc>
          <w:tcPr>
            <w:tcW w:w="2608" w:type="dxa"/>
            <w:vAlign w:val="bottom"/>
          </w:tcPr>
          <w:p w14:paraId="293CEB44" w14:textId="77777777" w:rsidR="000268E2" w:rsidRPr="0049271D" w:rsidRDefault="000268E2" w:rsidP="001F42C3">
            <w:pPr>
              <w:jc w:val="right"/>
              <w:rPr>
                <w:sz w:val="14"/>
                <w:szCs w:val="14"/>
              </w:rPr>
            </w:pPr>
            <w:r>
              <w:rPr>
                <w:color w:val="000000"/>
                <w:sz w:val="14"/>
                <w:szCs w:val="14"/>
                <w:lang w:eastAsia="en-US" w:bidi="en-US"/>
              </w:rPr>
              <w:t>120USD/place</w:t>
            </w:r>
          </w:p>
        </w:tc>
        <w:tc>
          <w:tcPr>
            <w:tcW w:w="2267" w:type="dxa"/>
          </w:tcPr>
          <w:p w14:paraId="211A4A60" w14:textId="77777777" w:rsidR="000268E2" w:rsidRPr="0049271D" w:rsidRDefault="000268E2" w:rsidP="001F42C3">
            <w:pPr>
              <w:jc w:val="right"/>
              <w:rPr>
                <w:sz w:val="14"/>
                <w:szCs w:val="14"/>
              </w:rPr>
            </w:pPr>
            <w:r>
              <w:rPr>
                <w:rFonts w:hint="eastAsia"/>
                <w:sz w:val="14"/>
                <w:szCs w:val="14"/>
              </w:rPr>
              <w:t>U</w:t>
            </w:r>
            <w:r>
              <w:rPr>
                <w:sz w:val="14"/>
                <w:szCs w:val="14"/>
              </w:rPr>
              <w:t>SD</w:t>
            </w:r>
          </w:p>
        </w:tc>
      </w:tr>
      <w:tr w:rsidR="000268E2" w14:paraId="74A70690" w14:textId="77777777" w:rsidTr="001F42C3">
        <w:tc>
          <w:tcPr>
            <w:tcW w:w="2312" w:type="dxa"/>
            <w:vAlign w:val="bottom"/>
          </w:tcPr>
          <w:p w14:paraId="16C5F77F" w14:textId="77777777" w:rsidR="000268E2" w:rsidRPr="0049271D" w:rsidRDefault="000268E2" w:rsidP="001F42C3">
            <w:pPr>
              <w:jc w:val="center"/>
              <w:rPr>
                <w:sz w:val="14"/>
                <w:szCs w:val="14"/>
              </w:rPr>
            </w:pPr>
            <w:r>
              <w:rPr>
                <w:color w:val="000000"/>
                <w:sz w:val="14"/>
                <w:szCs w:val="14"/>
                <w:lang w:eastAsia="en-US" w:bidi="en-US"/>
              </w:rPr>
              <w:t>Compressed air</w:t>
            </w:r>
          </w:p>
        </w:tc>
        <w:tc>
          <w:tcPr>
            <w:tcW w:w="3581" w:type="dxa"/>
            <w:gridSpan w:val="3"/>
          </w:tcPr>
          <w:p w14:paraId="43B48EF7" w14:textId="77777777" w:rsidR="000268E2" w:rsidRPr="0049271D" w:rsidRDefault="000268E2" w:rsidP="001F42C3">
            <w:pPr>
              <w:jc w:val="right"/>
              <w:rPr>
                <w:sz w:val="14"/>
                <w:szCs w:val="14"/>
              </w:rPr>
            </w:pPr>
            <w:r>
              <w:rPr>
                <w:color w:val="000000"/>
                <w:sz w:val="14"/>
                <w:szCs w:val="14"/>
                <w:lang w:eastAsia="en-US" w:bidi="en-US"/>
              </w:rPr>
              <w:t>Place</w:t>
            </w:r>
          </w:p>
        </w:tc>
        <w:tc>
          <w:tcPr>
            <w:tcW w:w="2608" w:type="dxa"/>
            <w:vAlign w:val="bottom"/>
          </w:tcPr>
          <w:p w14:paraId="00DD6CAE" w14:textId="77777777" w:rsidR="000268E2" w:rsidRPr="0049271D" w:rsidRDefault="000268E2" w:rsidP="001F42C3">
            <w:pPr>
              <w:jc w:val="right"/>
              <w:rPr>
                <w:sz w:val="14"/>
                <w:szCs w:val="14"/>
              </w:rPr>
            </w:pPr>
            <w:r>
              <w:rPr>
                <w:color w:val="000000"/>
                <w:sz w:val="14"/>
                <w:szCs w:val="14"/>
                <w:lang w:eastAsia="en-US" w:bidi="en-US"/>
              </w:rPr>
              <w:t>120USD/place</w:t>
            </w:r>
          </w:p>
        </w:tc>
        <w:tc>
          <w:tcPr>
            <w:tcW w:w="2267" w:type="dxa"/>
          </w:tcPr>
          <w:p w14:paraId="499F059C" w14:textId="77777777" w:rsidR="000268E2" w:rsidRPr="0049271D" w:rsidRDefault="000268E2" w:rsidP="001F42C3">
            <w:pPr>
              <w:jc w:val="right"/>
              <w:rPr>
                <w:sz w:val="14"/>
                <w:szCs w:val="14"/>
              </w:rPr>
            </w:pPr>
            <w:r>
              <w:rPr>
                <w:rFonts w:hint="eastAsia"/>
                <w:sz w:val="14"/>
                <w:szCs w:val="14"/>
              </w:rPr>
              <w:t>U</w:t>
            </w:r>
            <w:r>
              <w:rPr>
                <w:sz w:val="14"/>
                <w:szCs w:val="14"/>
              </w:rPr>
              <w:t>SD</w:t>
            </w:r>
          </w:p>
        </w:tc>
      </w:tr>
      <w:tr w:rsidR="000268E2" w14:paraId="6D8F991D" w14:textId="77777777" w:rsidTr="001F42C3">
        <w:tc>
          <w:tcPr>
            <w:tcW w:w="2312" w:type="dxa"/>
            <w:vAlign w:val="center"/>
          </w:tcPr>
          <w:p w14:paraId="46B3C643" w14:textId="77777777" w:rsidR="000268E2" w:rsidRPr="0049271D" w:rsidRDefault="000268E2" w:rsidP="001F42C3">
            <w:pPr>
              <w:jc w:val="center"/>
              <w:rPr>
                <w:sz w:val="14"/>
                <w:szCs w:val="14"/>
              </w:rPr>
            </w:pPr>
            <w:r>
              <w:rPr>
                <w:color w:val="000000"/>
                <w:sz w:val="14"/>
                <w:szCs w:val="14"/>
                <w:lang w:eastAsia="en-US" w:bidi="en-US"/>
              </w:rPr>
              <w:t>Customer management system</w:t>
            </w:r>
          </w:p>
        </w:tc>
        <w:tc>
          <w:tcPr>
            <w:tcW w:w="3581" w:type="dxa"/>
            <w:gridSpan w:val="3"/>
          </w:tcPr>
          <w:p w14:paraId="79C9CD3B" w14:textId="77777777" w:rsidR="000268E2" w:rsidRPr="0049271D" w:rsidRDefault="000268E2" w:rsidP="001F42C3">
            <w:pPr>
              <w:jc w:val="right"/>
              <w:rPr>
                <w:sz w:val="14"/>
                <w:szCs w:val="14"/>
              </w:rPr>
            </w:pPr>
            <w:r>
              <w:rPr>
                <w:color w:val="000000"/>
                <w:sz w:val="14"/>
                <w:szCs w:val="14"/>
                <w:lang w:eastAsia="en-US" w:bidi="en-US"/>
              </w:rPr>
              <w:t>Unit</w:t>
            </w:r>
          </w:p>
        </w:tc>
        <w:tc>
          <w:tcPr>
            <w:tcW w:w="2608" w:type="dxa"/>
            <w:vAlign w:val="center"/>
          </w:tcPr>
          <w:p w14:paraId="4DD348EB" w14:textId="77777777" w:rsidR="000268E2" w:rsidRPr="0049271D" w:rsidRDefault="000268E2" w:rsidP="001F42C3">
            <w:pPr>
              <w:jc w:val="right"/>
              <w:rPr>
                <w:sz w:val="14"/>
                <w:szCs w:val="14"/>
              </w:rPr>
            </w:pPr>
            <w:r>
              <w:rPr>
                <w:color w:val="000000"/>
                <w:sz w:val="14"/>
                <w:szCs w:val="14"/>
                <w:lang w:eastAsia="en-US" w:bidi="en-US"/>
              </w:rPr>
              <w:t>180USD/unit</w:t>
            </w:r>
          </w:p>
        </w:tc>
        <w:tc>
          <w:tcPr>
            <w:tcW w:w="2267" w:type="dxa"/>
          </w:tcPr>
          <w:p w14:paraId="3DA13C35" w14:textId="77777777" w:rsidR="000268E2" w:rsidRPr="0049271D" w:rsidRDefault="000268E2" w:rsidP="001F42C3">
            <w:pPr>
              <w:jc w:val="right"/>
              <w:rPr>
                <w:sz w:val="14"/>
                <w:szCs w:val="14"/>
              </w:rPr>
            </w:pPr>
            <w:r>
              <w:rPr>
                <w:rFonts w:hint="eastAsia"/>
                <w:sz w:val="14"/>
                <w:szCs w:val="14"/>
              </w:rPr>
              <w:t>U</w:t>
            </w:r>
            <w:r>
              <w:rPr>
                <w:sz w:val="14"/>
                <w:szCs w:val="14"/>
              </w:rPr>
              <w:t>SD</w:t>
            </w:r>
          </w:p>
        </w:tc>
      </w:tr>
      <w:tr w:rsidR="000268E2" w14:paraId="29DD446A" w14:textId="77777777" w:rsidTr="001F42C3">
        <w:tc>
          <w:tcPr>
            <w:tcW w:w="2312" w:type="dxa"/>
            <w:vAlign w:val="center"/>
          </w:tcPr>
          <w:p w14:paraId="38F1E1E6" w14:textId="77777777" w:rsidR="000268E2" w:rsidRPr="0049271D" w:rsidRDefault="000268E2" w:rsidP="001F42C3">
            <w:pPr>
              <w:jc w:val="center"/>
              <w:rPr>
                <w:sz w:val="14"/>
                <w:szCs w:val="14"/>
              </w:rPr>
            </w:pPr>
            <w:r>
              <w:rPr>
                <w:color w:val="000000"/>
                <w:sz w:val="14"/>
                <w:szCs w:val="14"/>
                <w:lang w:eastAsia="en-US" w:bidi="en-US"/>
              </w:rPr>
              <w:t>Subtotal</w:t>
            </w:r>
          </w:p>
        </w:tc>
        <w:tc>
          <w:tcPr>
            <w:tcW w:w="8456" w:type="dxa"/>
            <w:gridSpan w:val="5"/>
          </w:tcPr>
          <w:p w14:paraId="327411D7" w14:textId="77777777" w:rsidR="000268E2" w:rsidRPr="0049271D" w:rsidRDefault="000268E2" w:rsidP="001F42C3">
            <w:pPr>
              <w:jc w:val="right"/>
              <w:rPr>
                <w:sz w:val="14"/>
                <w:szCs w:val="14"/>
              </w:rPr>
            </w:pPr>
            <w:r>
              <w:rPr>
                <w:rFonts w:hint="eastAsia"/>
                <w:sz w:val="14"/>
                <w:szCs w:val="14"/>
              </w:rPr>
              <w:t>U</w:t>
            </w:r>
            <w:r>
              <w:rPr>
                <w:sz w:val="14"/>
                <w:szCs w:val="14"/>
              </w:rPr>
              <w:t>SD</w:t>
            </w:r>
          </w:p>
        </w:tc>
      </w:tr>
      <w:tr w:rsidR="000268E2" w14:paraId="2AE56521" w14:textId="77777777" w:rsidTr="001F42C3">
        <w:tc>
          <w:tcPr>
            <w:tcW w:w="2312" w:type="dxa"/>
            <w:vAlign w:val="center"/>
          </w:tcPr>
          <w:p w14:paraId="28967226" w14:textId="77777777" w:rsidR="000268E2" w:rsidRPr="0049271D" w:rsidRDefault="000268E2" w:rsidP="001F42C3">
            <w:pPr>
              <w:jc w:val="center"/>
              <w:rPr>
                <w:sz w:val="14"/>
                <w:szCs w:val="14"/>
              </w:rPr>
            </w:pPr>
            <w:r>
              <w:rPr>
                <w:color w:val="000000"/>
                <w:sz w:val="14"/>
                <w:szCs w:val="14"/>
                <w:lang w:eastAsia="en-US" w:bidi="en-US"/>
              </w:rPr>
              <w:t xml:space="preserve">VAT </w:t>
            </w:r>
            <w:r>
              <w:rPr>
                <w:color w:val="000000"/>
                <w:sz w:val="14"/>
                <w:szCs w:val="14"/>
                <w:lang w:val="ko-KR" w:bidi="ko-KR"/>
              </w:rPr>
              <w:t>(10%)</w:t>
            </w:r>
          </w:p>
        </w:tc>
        <w:tc>
          <w:tcPr>
            <w:tcW w:w="8456" w:type="dxa"/>
            <w:gridSpan w:val="5"/>
          </w:tcPr>
          <w:p w14:paraId="2EA5D4E7" w14:textId="77777777" w:rsidR="000268E2" w:rsidRPr="0049271D" w:rsidRDefault="000268E2" w:rsidP="001F42C3">
            <w:pPr>
              <w:jc w:val="right"/>
              <w:rPr>
                <w:sz w:val="14"/>
                <w:szCs w:val="14"/>
              </w:rPr>
            </w:pPr>
            <w:r>
              <w:rPr>
                <w:rFonts w:hint="eastAsia"/>
                <w:sz w:val="14"/>
                <w:szCs w:val="14"/>
              </w:rPr>
              <w:t>U</w:t>
            </w:r>
            <w:r>
              <w:rPr>
                <w:sz w:val="14"/>
                <w:szCs w:val="14"/>
              </w:rPr>
              <w:t>SD</w:t>
            </w:r>
          </w:p>
        </w:tc>
      </w:tr>
      <w:tr w:rsidR="000268E2" w14:paraId="2A379928" w14:textId="77777777" w:rsidTr="001F42C3">
        <w:tc>
          <w:tcPr>
            <w:tcW w:w="2312" w:type="dxa"/>
            <w:vAlign w:val="center"/>
          </w:tcPr>
          <w:p w14:paraId="3D657A35" w14:textId="77777777" w:rsidR="000268E2" w:rsidRPr="0049271D" w:rsidRDefault="000268E2" w:rsidP="001F42C3">
            <w:pPr>
              <w:jc w:val="center"/>
              <w:rPr>
                <w:sz w:val="14"/>
                <w:szCs w:val="14"/>
              </w:rPr>
            </w:pPr>
            <w:r>
              <w:rPr>
                <w:color w:val="000000"/>
                <w:sz w:val="14"/>
                <w:szCs w:val="14"/>
                <w:lang w:eastAsia="en-US" w:bidi="en-US"/>
              </w:rPr>
              <w:t>Total</w:t>
            </w:r>
          </w:p>
        </w:tc>
        <w:tc>
          <w:tcPr>
            <w:tcW w:w="8456" w:type="dxa"/>
            <w:gridSpan w:val="5"/>
          </w:tcPr>
          <w:p w14:paraId="790E0736" w14:textId="77777777" w:rsidR="000268E2" w:rsidRPr="0049271D" w:rsidRDefault="000268E2" w:rsidP="001F42C3">
            <w:pPr>
              <w:jc w:val="right"/>
              <w:rPr>
                <w:sz w:val="14"/>
                <w:szCs w:val="14"/>
              </w:rPr>
            </w:pPr>
            <w:r>
              <w:rPr>
                <w:rFonts w:hint="eastAsia"/>
                <w:sz w:val="14"/>
                <w:szCs w:val="14"/>
              </w:rPr>
              <w:t>U</w:t>
            </w:r>
            <w:r>
              <w:rPr>
                <w:sz w:val="14"/>
                <w:szCs w:val="14"/>
              </w:rPr>
              <w:t>SD</w:t>
            </w:r>
          </w:p>
        </w:tc>
      </w:tr>
    </w:tbl>
    <w:p w14:paraId="31FB54CC" w14:textId="77777777" w:rsidR="000268E2" w:rsidRPr="002A5E1D" w:rsidRDefault="000268E2" w:rsidP="000268E2">
      <w:pPr>
        <w:spacing w:line="240" w:lineRule="auto"/>
        <w:rPr>
          <w:sz w:val="2"/>
          <w:szCs w:val="2"/>
        </w:rPr>
      </w:pPr>
    </w:p>
    <w:p w14:paraId="11F0D19B" w14:textId="77777777" w:rsidR="000268E2" w:rsidRPr="0036653D" w:rsidRDefault="000268E2" w:rsidP="00F071EC">
      <w:pPr>
        <w:spacing w:line="240" w:lineRule="auto"/>
        <w:rPr>
          <w:b/>
          <w:bCs/>
          <w:sz w:val="18"/>
          <w:szCs w:val="18"/>
        </w:rPr>
      </w:pPr>
      <w:r>
        <w:rPr>
          <w:rFonts w:hint="eastAsia"/>
          <w:b/>
          <w:bCs/>
          <w:sz w:val="18"/>
          <w:szCs w:val="18"/>
        </w:rPr>
        <w:t>5</w:t>
      </w:r>
      <w:r w:rsidRPr="0036653D">
        <w:rPr>
          <w:rFonts w:hint="eastAsia"/>
          <w:b/>
          <w:bCs/>
          <w:sz w:val="18"/>
          <w:szCs w:val="18"/>
        </w:rPr>
        <w:t xml:space="preserve">. </w:t>
      </w:r>
      <w:r>
        <w:rPr>
          <w:rFonts w:hint="eastAsia"/>
          <w:b/>
          <w:bCs/>
          <w:sz w:val="18"/>
          <w:szCs w:val="18"/>
        </w:rPr>
        <w:t>W</w:t>
      </w:r>
      <w:r>
        <w:rPr>
          <w:b/>
          <w:bCs/>
          <w:sz w:val="18"/>
          <w:szCs w:val="18"/>
        </w:rPr>
        <w:t>here to pay the participation fee</w:t>
      </w:r>
    </w:p>
    <w:p w14:paraId="5EA5E353" w14:textId="295BDCE1" w:rsidR="000268E2" w:rsidRPr="0049271D" w:rsidRDefault="00F071EC" w:rsidP="000268E2">
      <w:pPr>
        <w:spacing w:line="240" w:lineRule="auto"/>
        <w:rPr>
          <w:sz w:val="12"/>
          <w:szCs w:val="12"/>
        </w:rPr>
      </w:pPr>
      <w:r>
        <w:rPr>
          <w:noProof/>
          <w:sz w:val="12"/>
          <w:szCs w:val="12"/>
        </w:rPr>
        <w:drawing>
          <wp:inline distT="0" distB="0" distL="0" distR="0" wp14:anchorId="44356381" wp14:editId="3100A982">
            <wp:extent cx="6839435" cy="1082570"/>
            <wp:effectExtent l="0" t="0" r="0" b="381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40109_13245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00248" cy="1092196"/>
                    </a:xfrm>
                    <a:prstGeom prst="rect">
                      <a:avLst/>
                    </a:prstGeom>
                  </pic:spPr>
                </pic:pic>
              </a:graphicData>
            </a:graphic>
          </wp:inline>
        </w:drawing>
      </w:r>
    </w:p>
    <w:tbl>
      <w:tblPr>
        <w:tblStyle w:val="a3"/>
        <w:tblW w:w="0" w:type="auto"/>
        <w:tblLook w:val="04A0" w:firstRow="1" w:lastRow="0" w:firstColumn="1" w:lastColumn="0" w:noHBand="0" w:noVBand="1"/>
      </w:tblPr>
      <w:tblGrid>
        <w:gridCol w:w="6232"/>
        <w:gridCol w:w="4530"/>
      </w:tblGrid>
      <w:tr w:rsidR="000268E2" w14:paraId="44BAE87F" w14:textId="77777777" w:rsidTr="001F42C3">
        <w:trPr>
          <w:trHeight w:val="644"/>
        </w:trPr>
        <w:tc>
          <w:tcPr>
            <w:tcW w:w="6232" w:type="dxa"/>
            <w:vAlign w:val="center"/>
          </w:tcPr>
          <w:p w14:paraId="1D0ED3F3" w14:textId="77777777" w:rsidR="000268E2" w:rsidRDefault="000268E2" w:rsidP="001F42C3">
            <w:pPr>
              <w:pStyle w:val="Bodytext10"/>
              <w:shd w:val="clear" w:color="auto" w:fill="auto"/>
              <w:spacing w:line="310" w:lineRule="auto"/>
              <w:jc w:val="both"/>
            </w:pPr>
            <w:r>
              <w:rPr>
                <w:color w:val="000000"/>
                <w:lang w:eastAsia="en-US" w:bidi="en-US"/>
              </w:rPr>
              <w:t xml:space="preserve">► I accept the participation regulations and agreement terms and conditions and apply for participation and sign an agreement for the" 2024 Seoul Seafood Show" as above by paying the down payment </w:t>
            </w:r>
            <w:r w:rsidRPr="000B2BDF">
              <w:rPr>
                <w:color w:val="000000"/>
                <w:lang w:bidi="ko-KR"/>
              </w:rPr>
              <w:t xml:space="preserve">(50% </w:t>
            </w:r>
            <w:r>
              <w:rPr>
                <w:color w:val="000000"/>
                <w:lang w:eastAsia="en-US" w:bidi="en-US"/>
              </w:rPr>
              <w:t>of the participation fee)</w:t>
            </w:r>
          </w:p>
          <w:p w14:paraId="5CE5E139" w14:textId="77777777" w:rsidR="000268E2" w:rsidRPr="00AE1455" w:rsidRDefault="000268E2" w:rsidP="001F42C3">
            <w:pPr>
              <w:pStyle w:val="Bodytext10"/>
              <w:shd w:val="clear" w:color="auto" w:fill="auto"/>
              <w:spacing w:line="310" w:lineRule="auto"/>
              <w:jc w:val="both"/>
            </w:pPr>
            <w:r>
              <w:rPr>
                <w:color w:val="000000"/>
                <w:lang w:eastAsia="en-US" w:bidi="en-US"/>
              </w:rPr>
              <w:t>and attaching a copy of the business registration certificate.</w:t>
            </w:r>
          </w:p>
        </w:tc>
        <w:tc>
          <w:tcPr>
            <w:tcW w:w="4530" w:type="dxa"/>
            <w:vAlign w:val="center"/>
          </w:tcPr>
          <w:p w14:paraId="79FE40A3" w14:textId="77777777" w:rsidR="000268E2" w:rsidRPr="00AE1455" w:rsidRDefault="000268E2" w:rsidP="001F42C3">
            <w:pPr>
              <w:jc w:val="right"/>
              <w:rPr>
                <w:b/>
                <w:bCs/>
                <w:sz w:val="14"/>
                <w:szCs w:val="14"/>
              </w:rPr>
            </w:pPr>
            <w:r w:rsidRPr="00AE1455">
              <w:rPr>
                <w:rFonts w:hint="eastAsia"/>
                <w:b/>
                <w:bCs/>
                <w:sz w:val="14"/>
                <w:szCs w:val="14"/>
              </w:rPr>
              <w:t>2024</w:t>
            </w:r>
            <w:r w:rsidRPr="00AE1455">
              <w:rPr>
                <w:b/>
                <w:bCs/>
                <w:sz w:val="14"/>
                <w:szCs w:val="14"/>
              </w:rPr>
              <w:t xml:space="preserve"> </w:t>
            </w:r>
            <w:r w:rsidRPr="00AE1455">
              <w:rPr>
                <w:rFonts w:hint="eastAsia"/>
                <w:b/>
                <w:bCs/>
                <w:sz w:val="14"/>
                <w:szCs w:val="14"/>
              </w:rPr>
              <w:t>Year</w:t>
            </w:r>
            <w:r w:rsidRPr="00AE1455">
              <w:rPr>
                <w:b/>
                <w:bCs/>
                <w:sz w:val="14"/>
                <w:szCs w:val="14"/>
              </w:rPr>
              <w:t xml:space="preserve">     </w:t>
            </w:r>
            <w:r w:rsidRPr="00AE1455">
              <w:rPr>
                <w:rFonts w:hint="eastAsia"/>
                <w:b/>
                <w:bCs/>
                <w:sz w:val="14"/>
                <w:szCs w:val="14"/>
              </w:rPr>
              <w:t>Month</w:t>
            </w:r>
            <w:r w:rsidRPr="00AE1455">
              <w:rPr>
                <w:b/>
                <w:bCs/>
                <w:sz w:val="14"/>
                <w:szCs w:val="14"/>
              </w:rPr>
              <w:t xml:space="preserve">     </w:t>
            </w:r>
            <w:r w:rsidRPr="00AE1455">
              <w:rPr>
                <w:rFonts w:hint="eastAsia"/>
                <w:b/>
                <w:bCs/>
                <w:sz w:val="14"/>
                <w:szCs w:val="14"/>
              </w:rPr>
              <w:t>Day</w:t>
            </w:r>
          </w:p>
          <w:p w14:paraId="2A02B3DD" w14:textId="77777777" w:rsidR="000268E2" w:rsidRPr="002A5E1D" w:rsidRDefault="000268E2" w:rsidP="001F42C3">
            <w:pPr>
              <w:rPr>
                <w:sz w:val="18"/>
                <w:szCs w:val="18"/>
              </w:rPr>
            </w:pPr>
            <w:r w:rsidRPr="00AE1455">
              <w:rPr>
                <w:rFonts w:hint="eastAsia"/>
                <w:b/>
                <w:bCs/>
                <w:sz w:val="12"/>
                <w:szCs w:val="12"/>
              </w:rPr>
              <w:t>Person</w:t>
            </w:r>
            <w:r w:rsidRPr="00AE1455">
              <w:rPr>
                <w:b/>
                <w:bCs/>
                <w:sz w:val="12"/>
                <w:szCs w:val="12"/>
              </w:rPr>
              <w:t xml:space="preserve"> </w:t>
            </w:r>
            <w:r w:rsidRPr="00AE1455">
              <w:rPr>
                <w:rFonts w:hint="eastAsia"/>
                <w:b/>
                <w:bCs/>
                <w:sz w:val="12"/>
                <w:szCs w:val="12"/>
              </w:rPr>
              <w:t>in</w:t>
            </w:r>
            <w:r w:rsidRPr="00AE1455">
              <w:rPr>
                <w:b/>
                <w:bCs/>
                <w:sz w:val="12"/>
                <w:szCs w:val="12"/>
              </w:rPr>
              <w:t xml:space="preserve"> </w:t>
            </w:r>
            <w:r w:rsidRPr="00AE1455">
              <w:rPr>
                <w:rFonts w:hint="eastAsia"/>
                <w:b/>
                <w:bCs/>
                <w:sz w:val="12"/>
                <w:szCs w:val="12"/>
              </w:rPr>
              <w:t>charge</w:t>
            </w:r>
            <w:r w:rsidRPr="00AE1455">
              <w:rPr>
                <w:b/>
                <w:bCs/>
                <w:sz w:val="12"/>
                <w:szCs w:val="12"/>
              </w:rPr>
              <w:t xml:space="preserve"> </w:t>
            </w:r>
            <w:r w:rsidRPr="00AE1455">
              <w:rPr>
                <w:rFonts w:hint="eastAsia"/>
                <w:b/>
                <w:bCs/>
                <w:sz w:val="12"/>
                <w:szCs w:val="12"/>
              </w:rPr>
              <w:t>of</w:t>
            </w:r>
            <w:r w:rsidRPr="00AE1455">
              <w:rPr>
                <w:b/>
                <w:bCs/>
                <w:sz w:val="12"/>
                <w:szCs w:val="12"/>
              </w:rPr>
              <w:t xml:space="preserve"> </w:t>
            </w:r>
            <w:r w:rsidRPr="00AE1455">
              <w:rPr>
                <w:rFonts w:hint="eastAsia"/>
                <w:b/>
                <w:bCs/>
                <w:sz w:val="12"/>
                <w:szCs w:val="12"/>
              </w:rPr>
              <w:t>agreement</w:t>
            </w:r>
            <w:r w:rsidRPr="00AE1455">
              <w:rPr>
                <w:sz w:val="12"/>
                <w:szCs w:val="12"/>
              </w:rPr>
              <w:t xml:space="preserve"> </w:t>
            </w:r>
            <w:r w:rsidRPr="00AE1455">
              <w:rPr>
                <w:rFonts w:hint="eastAsia"/>
                <w:sz w:val="12"/>
                <w:szCs w:val="12"/>
              </w:rPr>
              <w:t>(</w:t>
            </w:r>
            <w:proofErr w:type="gramStart"/>
            <w:r w:rsidRPr="00AE1455">
              <w:rPr>
                <w:rFonts w:hint="eastAsia"/>
                <w:sz w:val="12"/>
                <w:szCs w:val="12"/>
              </w:rPr>
              <w:t>Representative)</w:t>
            </w:r>
            <w:r w:rsidRPr="00AE1455">
              <w:rPr>
                <w:sz w:val="12"/>
                <w:szCs w:val="12"/>
              </w:rPr>
              <w:t xml:space="preserve">  </w:t>
            </w:r>
            <w:r>
              <w:rPr>
                <w:sz w:val="12"/>
                <w:szCs w:val="12"/>
              </w:rPr>
              <w:t xml:space="preserve"> </w:t>
            </w:r>
            <w:proofErr w:type="gramEnd"/>
            <w:r>
              <w:rPr>
                <w:sz w:val="12"/>
                <w:szCs w:val="12"/>
              </w:rPr>
              <w:t xml:space="preserve">                  </w:t>
            </w:r>
            <w:r w:rsidRPr="00AE1455">
              <w:rPr>
                <w:rFonts w:hint="eastAsia"/>
                <w:sz w:val="14"/>
                <w:szCs w:val="14"/>
              </w:rPr>
              <w:t>(Seal)</w:t>
            </w:r>
          </w:p>
        </w:tc>
      </w:tr>
    </w:tbl>
    <w:p w14:paraId="3AD33709" w14:textId="77777777" w:rsidR="00EE10F8" w:rsidRPr="000268E2" w:rsidRDefault="00EE10F8" w:rsidP="00C35602">
      <w:pPr>
        <w:spacing w:line="240" w:lineRule="auto"/>
        <w:rPr>
          <w:b/>
          <w:bCs/>
          <w:sz w:val="12"/>
          <w:szCs w:val="12"/>
        </w:rPr>
        <w:sectPr w:rsidR="00EE10F8" w:rsidRPr="000268E2" w:rsidSect="0049271D">
          <w:pgSz w:w="11906" w:h="16838"/>
          <w:pgMar w:top="284" w:right="567" w:bottom="284" w:left="567" w:header="851" w:footer="992" w:gutter="0"/>
          <w:cols w:space="425"/>
          <w:docGrid w:linePitch="360"/>
        </w:sectPr>
      </w:pPr>
    </w:p>
    <w:p w14:paraId="0B2EDA73" w14:textId="7F981DF9" w:rsidR="002A5E1D" w:rsidRDefault="00060C02" w:rsidP="00C35602">
      <w:pPr>
        <w:spacing w:line="240" w:lineRule="auto"/>
        <w:rPr>
          <w:b/>
          <w:bCs/>
          <w:sz w:val="12"/>
          <w:szCs w:val="12"/>
        </w:rPr>
      </w:pPr>
      <w:r>
        <w:rPr>
          <w:b/>
          <w:bCs/>
          <w:noProof/>
          <w:sz w:val="12"/>
          <w:szCs w:val="12"/>
        </w:rPr>
        <w:lastRenderedPageBreak/>
        <w:drawing>
          <wp:anchor distT="0" distB="0" distL="114300" distR="114300" simplePos="0" relativeHeight="251658240" behindDoc="0" locked="0" layoutInCell="1" allowOverlap="1" wp14:anchorId="09C2CCED" wp14:editId="50438BEA">
            <wp:simplePos x="0" y="0"/>
            <wp:positionH relativeFrom="column">
              <wp:posOffset>19580</wp:posOffset>
            </wp:positionH>
            <wp:positionV relativeFrom="paragraph">
              <wp:posOffset>2540</wp:posOffset>
            </wp:positionV>
            <wp:extent cx="6774698" cy="512064"/>
            <wp:effectExtent l="0" t="0" r="0" b="254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40108_142724.png"/>
                    <pic:cNvPicPr/>
                  </pic:nvPicPr>
                  <pic:blipFill>
                    <a:blip r:embed="rId10">
                      <a:extLst>
                        <a:ext uri="{28A0092B-C50C-407E-A947-70E740481C1C}">
                          <a14:useLocalDpi xmlns:a14="http://schemas.microsoft.com/office/drawing/2010/main" val="0"/>
                        </a:ext>
                      </a:extLst>
                    </a:blip>
                    <a:stretch>
                      <a:fillRect/>
                    </a:stretch>
                  </pic:blipFill>
                  <pic:spPr>
                    <a:xfrm>
                      <a:off x="0" y="0"/>
                      <a:ext cx="6774698" cy="512064"/>
                    </a:xfrm>
                    <a:prstGeom prst="rect">
                      <a:avLst/>
                    </a:prstGeom>
                  </pic:spPr>
                </pic:pic>
              </a:graphicData>
            </a:graphic>
            <wp14:sizeRelH relativeFrom="page">
              <wp14:pctWidth>0</wp14:pctWidth>
            </wp14:sizeRelH>
            <wp14:sizeRelV relativeFrom="page">
              <wp14:pctHeight>0</wp14:pctHeight>
            </wp14:sizeRelV>
          </wp:anchor>
        </w:drawing>
      </w:r>
    </w:p>
    <w:p w14:paraId="321D5DC8" w14:textId="2BA38817" w:rsidR="00EE10F8" w:rsidRDefault="00EE10F8" w:rsidP="00C35602">
      <w:pPr>
        <w:spacing w:line="240" w:lineRule="auto"/>
        <w:rPr>
          <w:b/>
          <w:bCs/>
          <w:sz w:val="12"/>
          <w:szCs w:val="12"/>
        </w:rPr>
      </w:pPr>
    </w:p>
    <w:p w14:paraId="76536D15" w14:textId="798CB7B6" w:rsidR="00EE10F8" w:rsidRPr="00060C02" w:rsidRDefault="00EE10F8" w:rsidP="00AE4E11">
      <w:pPr>
        <w:wordWrap/>
        <w:spacing w:after="0" w:line="240" w:lineRule="auto"/>
        <w:rPr>
          <w:b/>
          <w:bCs/>
          <w:sz w:val="11"/>
          <w:szCs w:val="11"/>
        </w:rPr>
      </w:pPr>
    </w:p>
    <w:p w14:paraId="79262EE3" w14:textId="77777777" w:rsidR="00AE4E11" w:rsidRPr="00F27FA5" w:rsidRDefault="00AE4E11" w:rsidP="00F45908">
      <w:pPr>
        <w:wordWrap/>
        <w:spacing w:after="0" w:line="276" w:lineRule="auto"/>
        <w:rPr>
          <w:rFonts w:ascii="Arial" w:hAnsi="Arial" w:cs="Arial"/>
          <w:b/>
          <w:bCs/>
          <w:sz w:val="16"/>
          <w:szCs w:val="16"/>
        </w:rPr>
      </w:pPr>
      <w:r w:rsidRPr="00F27FA5">
        <w:rPr>
          <w:rFonts w:ascii="Arial" w:hAnsi="Arial" w:cs="Arial"/>
          <w:b/>
          <w:bCs/>
          <w:sz w:val="16"/>
          <w:szCs w:val="16"/>
        </w:rPr>
        <w:t>[Article 1] Purpose</w:t>
      </w:r>
    </w:p>
    <w:p w14:paraId="2670AF57" w14:textId="1697671A" w:rsidR="00EE10F8" w:rsidRPr="00F27FA5" w:rsidRDefault="00AE4E11" w:rsidP="00F45908">
      <w:pPr>
        <w:wordWrap/>
        <w:spacing w:after="0" w:line="276" w:lineRule="auto"/>
        <w:rPr>
          <w:rFonts w:ascii="Arial" w:hAnsi="Arial" w:cs="Arial"/>
          <w:b/>
          <w:bCs/>
          <w:sz w:val="13"/>
          <w:szCs w:val="13"/>
        </w:rPr>
      </w:pPr>
      <w:r w:rsidRPr="00F27FA5">
        <w:rPr>
          <w:rFonts w:ascii="Arial" w:hAnsi="Arial" w:cs="Arial"/>
          <w:sz w:val="13"/>
          <w:szCs w:val="13"/>
        </w:rPr>
        <w:t>1. The purpose of this provision is to prescribe the procedures and standards for standardized procedures for the performance of the exhibition project of Korea Fisheries Association</w:t>
      </w:r>
      <w:r w:rsidR="00331248">
        <w:rPr>
          <w:rFonts w:ascii="Arial" w:hAnsi="Arial" w:cs="Arial"/>
          <w:sz w:val="13"/>
          <w:szCs w:val="13"/>
        </w:rPr>
        <w:t xml:space="preserve"> </w:t>
      </w:r>
      <w:r w:rsidRPr="00F27FA5">
        <w:rPr>
          <w:rFonts w:ascii="Arial" w:hAnsi="Arial" w:cs="Arial"/>
          <w:sz w:val="13"/>
          <w:szCs w:val="13"/>
        </w:rPr>
        <w:t>(hereinafter referred to as the ‘supervisor’).</w:t>
      </w:r>
    </w:p>
    <w:p w14:paraId="37437A5E" w14:textId="32BA4B6E" w:rsidR="00EE10F8" w:rsidRPr="00F45908" w:rsidRDefault="00EE10F8" w:rsidP="00F45908">
      <w:pPr>
        <w:wordWrap/>
        <w:spacing w:after="0" w:line="276" w:lineRule="auto"/>
        <w:rPr>
          <w:rFonts w:ascii="Arial" w:hAnsi="Arial" w:cs="Arial"/>
          <w:b/>
          <w:bCs/>
          <w:szCs w:val="20"/>
        </w:rPr>
      </w:pPr>
    </w:p>
    <w:p w14:paraId="21B27BF9" w14:textId="77777777" w:rsidR="00AE4E11" w:rsidRPr="00F27FA5" w:rsidRDefault="00AE4E11" w:rsidP="00F45908">
      <w:pPr>
        <w:wordWrap/>
        <w:spacing w:after="0" w:line="276" w:lineRule="auto"/>
        <w:rPr>
          <w:rFonts w:ascii="Arial" w:hAnsi="Arial" w:cs="Arial"/>
          <w:b/>
          <w:bCs/>
          <w:sz w:val="16"/>
          <w:szCs w:val="16"/>
        </w:rPr>
      </w:pPr>
      <w:r w:rsidRPr="00F27FA5">
        <w:rPr>
          <w:rFonts w:ascii="Arial" w:hAnsi="Arial" w:cs="Arial"/>
          <w:b/>
          <w:bCs/>
          <w:sz w:val="16"/>
          <w:szCs w:val="16"/>
        </w:rPr>
        <w:t>[Article 2] Definition of Terms</w:t>
      </w:r>
    </w:p>
    <w:p w14:paraId="574AB4F4" w14:textId="77777777" w:rsidR="00AE4E11" w:rsidRPr="00F27FA5" w:rsidRDefault="00AE4E11" w:rsidP="00F45908">
      <w:pPr>
        <w:wordWrap/>
        <w:spacing w:after="0" w:line="276" w:lineRule="auto"/>
        <w:rPr>
          <w:rFonts w:ascii="Arial" w:hAnsi="Arial" w:cs="Arial"/>
          <w:sz w:val="13"/>
          <w:szCs w:val="13"/>
        </w:rPr>
      </w:pPr>
      <w:r w:rsidRPr="00F27FA5">
        <w:rPr>
          <w:rFonts w:ascii="Arial" w:hAnsi="Arial" w:cs="Arial"/>
          <w:sz w:val="13"/>
          <w:szCs w:val="13"/>
        </w:rPr>
        <w:t>1. The term ‘exhibitor’ means a company, union, institution or organization that has paid the down payment along with the submission of participation agreement and applications for participation in this exhibition.</w:t>
      </w:r>
    </w:p>
    <w:p w14:paraId="680CE901" w14:textId="15F1D5E2" w:rsidR="00AE4E11" w:rsidRPr="00F27FA5" w:rsidRDefault="00AE4E11" w:rsidP="00F45908">
      <w:pPr>
        <w:wordWrap/>
        <w:spacing w:after="0" w:line="276" w:lineRule="auto"/>
        <w:rPr>
          <w:rFonts w:ascii="Arial" w:hAnsi="Arial" w:cs="Arial"/>
          <w:b/>
          <w:bCs/>
          <w:sz w:val="13"/>
          <w:szCs w:val="13"/>
        </w:rPr>
      </w:pPr>
      <w:r w:rsidRPr="00F27FA5">
        <w:rPr>
          <w:rFonts w:ascii="Arial" w:hAnsi="Arial" w:cs="Arial"/>
          <w:sz w:val="13"/>
          <w:szCs w:val="13"/>
        </w:rPr>
        <w:t>2. The term ‘exhibit</w:t>
      </w:r>
      <w:r w:rsidR="00CB5744" w:rsidRPr="00F27FA5">
        <w:rPr>
          <w:rFonts w:ascii="Arial" w:hAnsi="Arial" w:cs="Arial"/>
          <w:sz w:val="13"/>
          <w:szCs w:val="13"/>
        </w:rPr>
        <w:t>i</w:t>
      </w:r>
      <w:r w:rsidRPr="00F27FA5">
        <w:rPr>
          <w:rFonts w:ascii="Arial" w:hAnsi="Arial" w:cs="Arial"/>
          <w:sz w:val="13"/>
          <w:szCs w:val="13"/>
        </w:rPr>
        <w:t>on’ means the “</w:t>
      </w:r>
      <w:r w:rsidRPr="00F27FA5">
        <w:rPr>
          <w:rFonts w:ascii="Arial" w:hAnsi="Arial" w:cs="Arial"/>
          <w:b/>
          <w:bCs/>
          <w:sz w:val="13"/>
          <w:szCs w:val="13"/>
        </w:rPr>
        <w:t>2024 Seoul Seafood Show</w:t>
      </w:r>
      <w:r w:rsidRPr="00F27FA5">
        <w:rPr>
          <w:rFonts w:ascii="Arial" w:hAnsi="Arial" w:cs="Arial"/>
          <w:sz w:val="13"/>
          <w:szCs w:val="13"/>
        </w:rPr>
        <w:t>”.</w:t>
      </w:r>
    </w:p>
    <w:p w14:paraId="5253A893" w14:textId="77777777" w:rsidR="00AE4E11" w:rsidRPr="00F27FA5" w:rsidRDefault="00AE4E11" w:rsidP="00F45908">
      <w:pPr>
        <w:wordWrap/>
        <w:spacing w:after="0" w:line="276" w:lineRule="auto"/>
        <w:rPr>
          <w:rFonts w:ascii="Arial" w:hAnsi="Arial" w:cs="Arial"/>
          <w:sz w:val="13"/>
          <w:szCs w:val="13"/>
        </w:rPr>
      </w:pPr>
      <w:r w:rsidRPr="00F27FA5">
        <w:rPr>
          <w:rFonts w:ascii="Arial" w:hAnsi="Arial" w:cs="Arial"/>
          <w:sz w:val="13"/>
          <w:szCs w:val="13"/>
        </w:rPr>
        <w:t>3. The term ‘supervisor’ means the Korea Fisheries Association.</w:t>
      </w:r>
    </w:p>
    <w:p w14:paraId="2FEC884A" w14:textId="203543BF" w:rsidR="00EE10F8" w:rsidRPr="00F45908" w:rsidRDefault="00EE10F8" w:rsidP="00F45908">
      <w:pPr>
        <w:wordWrap/>
        <w:spacing w:after="0" w:line="276" w:lineRule="auto"/>
        <w:rPr>
          <w:rFonts w:ascii="Arial" w:hAnsi="Arial" w:cs="Arial"/>
          <w:b/>
          <w:bCs/>
          <w:szCs w:val="20"/>
        </w:rPr>
      </w:pPr>
    </w:p>
    <w:p w14:paraId="5494EE19" w14:textId="137ADEDD" w:rsidR="00AE4E11" w:rsidRPr="00F27FA5" w:rsidRDefault="00AE4E11" w:rsidP="00F45908">
      <w:pPr>
        <w:wordWrap/>
        <w:spacing w:after="0" w:line="276" w:lineRule="auto"/>
        <w:rPr>
          <w:rFonts w:ascii="Arial" w:hAnsi="Arial" w:cs="Arial"/>
          <w:b/>
          <w:bCs/>
          <w:sz w:val="16"/>
          <w:szCs w:val="16"/>
        </w:rPr>
      </w:pPr>
      <w:r w:rsidRPr="00F27FA5">
        <w:rPr>
          <w:rFonts w:ascii="Arial" w:hAnsi="Arial" w:cs="Arial"/>
          <w:b/>
          <w:bCs/>
          <w:sz w:val="16"/>
          <w:szCs w:val="16"/>
        </w:rPr>
        <w:t>[Article 3] Application for Participation and Agreement</w:t>
      </w:r>
    </w:p>
    <w:p w14:paraId="707F2732" w14:textId="2CC5EA26" w:rsidR="00AE4E11" w:rsidRPr="00F27FA5" w:rsidRDefault="00AE4E11" w:rsidP="00F45908">
      <w:pPr>
        <w:wordWrap/>
        <w:spacing w:after="0" w:line="276" w:lineRule="auto"/>
        <w:rPr>
          <w:rFonts w:ascii="Arial" w:hAnsi="Arial" w:cs="Arial"/>
          <w:sz w:val="13"/>
          <w:szCs w:val="13"/>
        </w:rPr>
      </w:pPr>
      <w:r w:rsidRPr="00F27FA5">
        <w:rPr>
          <w:rFonts w:ascii="Arial" w:hAnsi="Arial" w:cs="Arial"/>
          <w:sz w:val="13"/>
          <w:szCs w:val="13"/>
        </w:rPr>
        <w:t>1. An exhibitor who applies for participation in an exhibition shall prepare an application for participation and submit it to the supervisor, and shall pay 50%</w:t>
      </w:r>
      <w:r w:rsidR="00CB5744" w:rsidRPr="00F27FA5">
        <w:rPr>
          <w:rFonts w:ascii="Arial" w:hAnsi="Arial" w:cs="Arial"/>
          <w:sz w:val="13"/>
          <w:szCs w:val="13"/>
        </w:rPr>
        <w:t xml:space="preserve"> of the participation </w:t>
      </w:r>
      <w:proofErr w:type="gramStart"/>
      <w:r w:rsidR="00CB5744" w:rsidRPr="00F27FA5">
        <w:rPr>
          <w:rFonts w:ascii="Arial" w:hAnsi="Arial" w:cs="Arial"/>
          <w:sz w:val="13"/>
          <w:szCs w:val="13"/>
        </w:rPr>
        <w:t>fee(</w:t>
      </w:r>
      <w:proofErr w:type="gramEnd"/>
      <w:r w:rsidR="00CB5744" w:rsidRPr="00F27FA5">
        <w:rPr>
          <w:rFonts w:ascii="Arial" w:hAnsi="Arial" w:cs="Arial"/>
          <w:sz w:val="13"/>
          <w:szCs w:val="13"/>
        </w:rPr>
        <w:t>the booth expenses) as a down payment within 1 week after the application is received.</w:t>
      </w:r>
    </w:p>
    <w:p w14:paraId="590F9B81" w14:textId="3B73A91B" w:rsidR="00AE4E11" w:rsidRPr="00F27FA5" w:rsidRDefault="00AE4E11" w:rsidP="00F45908">
      <w:pPr>
        <w:wordWrap/>
        <w:spacing w:after="0" w:line="276" w:lineRule="auto"/>
        <w:rPr>
          <w:rFonts w:ascii="Arial" w:hAnsi="Arial" w:cs="Arial"/>
          <w:b/>
          <w:bCs/>
          <w:sz w:val="13"/>
          <w:szCs w:val="13"/>
        </w:rPr>
      </w:pPr>
      <w:r w:rsidRPr="00F27FA5">
        <w:rPr>
          <w:rFonts w:ascii="Arial" w:hAnsi="Arial" w:cs="Arial"/>
          <w:sz w:val="13"/>
          <w:szCs w:val="13"/>
        </w:rPr>
        <w:t xml:space="preserve">2. </w:t>
      </w:r>
      <w:r w:rsidR="00CB5744" w:rsidRPr="00F27FA5">
        <w:rPr>
          <w:rFonts w:ascii="Arial" w:hAnsi="Arial" w:cs="Arial"/>
          <w:sz w:val="13"/>
          <w:szCs w:val="13"/>
        </w:rPr>
        <w:t>Where an application for participation is submitted but it is deemed that the area of the exhibition hall is exhausted or that the item scheduled for the exhibition is not suitable for the exhibition, the supervisor may refuse to accept the application for participation, and even after receipt of the application for participation and the participation down payment, within 15 days according to the circumstances of the exhibition.</w:t>
      </w:r>
    </w:p>
    <w:p w14:paraId="46CD84E5" w14:textId="42D34F79" w:rsidR="00AE4E11" w:rsidRPr="00F27FA5" w:rsidRDefault="00AE4E11" w:rsidP="00F45908">
      <w:pPr>
        <w:wordWrap/>
        <w:spacing w:after="0" w:line="276" w:lineRule="auto"/>
        <w:rPr>
          <w:rFonts w:ascii="Arial" w:hAnsi="Arial" w:cs="Arial"/>
          <w:sz w:val="13"/>
          <w:szCs w:val="13"/>
        </w:rPr>
      </w:pPr>
      <w:r w:rsidRPr="00F27FA5">
        <w:rPr>
          <w:rFonts w:ascii="Arial" w:hAnsi="Arial" w:cs="Arial"/>
          <w:sz w:val="13"/>
          <w:szCs w:val="13"/>
        </w:rPr>
        <w:t xml:space="preserve">3. </w:t>
      </w:r>
      <w:r w:rsidR="00CB5744" w:rsidRPr="00F27FA5">
        <w:rPr>
          <w:rFonts w:ascii="Arial" w:hAnsi="Arial" w:cs="Arial"/>
          <w:sz w:val="13"/>
          <w:szCs w:val="13"/>
        </w:rPr>
        <w:t>The exhibitor shall immediate</w:t>
      </w:r>
      <w:r w:rsidR="00EE13CB" w:rsidRPr="00F27FA5">
        <w:rPr>
          <w:rFonts w:ascii="Arial" w:hAnsi="Arial" w:cs="Arial"/>
          <w:sz w:val="13"/>
          <w:szCs w:val="13"/>
        </w:rPr>
        <w:t>l</w:t>
      </w:r>
      <w:r w:rsidR="00CB5744" w:rsidRPr="00F27FA5">
        <w:rPr>
          <w:rFonts w:ascii="Arial" w:hAnsi="Arial" w:cs="Arial"/>
          <w:sz w:val="13"/>
          <w:szCs w:val="13"/>
        </w:rPr>
        <w:t>y notify the supervisor of any change in the contents the documents sub</w:t>
      </w:r>
      <w:r w:rsidR="00EE13CB" w:rsidRPr="00F27FA5">
        <w:rPr>
          <w:rFonts w:ascii="Arial" w:hAnsi="Arial" w:cs="Arial"/>
          <w:sz w:val="13"/>
          <w:szCs w:val="13"/>
        </w:rPr>
        <w:t>mit, such as the already submitted application for participation, etc. and the exhibitor shall be responsible for any disadvantages caused by non-notification.</w:t>
      </w:r>
    </w:p>
    <w:p w14:paraId="54E7EB5F" w14:textId="0A8ECA71" w:rsidR="00EE13CB" w:rsidRPr="00F27FA5" w:rsidRDefault="00EE13CB" w:rsidP="00F45908">
      <w:pPr>
        <w:wordWrap/>
        <w:spacing w:after="0" w:line="276" w:lineRule="auto"/>
        <w:rPr>
          <w:rFonts w:ascii="Arial" w:hAnsi="Arial" w:cs="Arial"/>
          <w:sz w:val="13"/>
          <w:szCs w:val="13"/>
        </w:rPr>
      </w:pPr>
      <w:r w:rsidRPr="00F27FA5">
        <w:rPr>
          <w:rFonts w:ascii="Arial" w:hAnsi="Arial" w:cs="Arial"/>
          <w:sz w:val="13"/>
          <w:szCs w:val="13"/>
        </w:rPr>
        <w:t xml:space="preserve">4. Where to pay: </w:t>
      </w:r>
      <w:proofErr w:type="spellStart"/>
      <w:r w:rsidRPr="00F27FA5">
        <w:rPr>
          <w:rFonts w:ascii="Arial" w:hAnsi="Arial" w:cs="Arial"/>
          <w:sz w:val="13"/>
          <w:szCs w:val="13"/>
        </w:rPr>
        <w:t>Suhyup</w:t>
      </w:r>
      <w:proofErr w:type="spellEnd"/>
      <w:r w:rsidRPr="00F27FA5">
        <w:rPr>
          <w:rFonts w:ascii="Arial" w:hAnsi="Arial" w:cs="Arial"/>
          <w:sz w:val="13"/>
          <w:szCs w:val="13"/>
        </w:rPr>
        <w:t xml:space="preserve"> </w:t>
      </w:r>
      <w:proofErr w:type="gramStart"/>
      <w:r w:rsidRPr="00F27FA5">
        <w:rPr>
          <w:rFonts w:ascii="Arial" w:hAnsi="Arial" w:cs="Arial"/>
          <w:sz w:val="13"/>
          <w:szCs w:val="13"/>
        </w:rPr>
        <w:t>Bank</w:t>
      </w:r>
      <w:r w:rsidR="002A5821">
        <w:rPr>
          <w:rFonts w:ascii="Arial" w:hAnsi="Arial" w:cs="Arial"/>
          <w:sz w:val="13"/>
          <w:szCs w:val="13"/>
        </w:rPr>
        <w:t>(</w:t>
      </w:r>
      <w:proofErr w:type="spellStart"/>
      <w:proofErr w:type="gramEnd"/>
      <w:r w:rsidR="002A5821">
        <w:rPr>
          <w:rFonts w:ascii="Arial" w:hAnsi="Arial" w:cs="Arial"/>
          <w:sz w:val="13"/>
          <w:szCs w:val="13"/>
        </w:rPr>
        <w:t>Yangjae</w:t>
      </w:r>
      <w:proofErr w:type="spellEnd"/>
      <w:r w:rsidR="002A5821">
        <w:rPr>
          <w:rFonts w:ascii="Arial" w:hAnsi="Arial" w:cs="Arial"/>
          <w:sz w:val="13"/>
          <w:szCs w:val="13"/>
        </w:rPr>
        <w:t>-dong Branch)</w:t>
      </w:r>
      <w:r w:rsidRPr="00F27FA5">
        <w:rPr>
          <w:rFonts w:ascii="Arial" w:hAnsi="Arial" w:cs="Arial"/>
          <w:sz w:val="13"/>
          <w:szCs w:val="13"/>
        </w:rPr>
        <w:t xml:space="preserve"> </w:t>
      </w:r>
      <w:r w:rsidR="002A5821">
        <w:rPr>
          <w:rFonts w:ascii="Arial" w:hAnsi="Arial" w:cs="Arial"/>
          <w:sz w:val="13"/>
          <w:szCs w:val="13"/>
        </w:rPr>
        <w:t>1800-0059-4525 / Swift : NFFCKRSEXXX</w:t>
      </w:r>
      <w:r w:rsidRPr="00F27FA5">
        <w:rPr>
          <w:rFonts w:ascii="Arial" w:hAnsi="Arial" w:cs="Arial"/>
          <w:sz w:val="13"/>
          <w:szCs w:val="13"/>
        </w:rPr>
        <w:t>(Account holder: Korea Fisheries Association)</w:t>
      </w:r>
    </w:p>
    <w:p w14:paraId="3674A717" w14:textId="343AF9BE" w:rsidR="00EE10F8" w:rsidRPr="00F45908" w:rsidRDefault="00EE10F8" w:rsidP="00F45908">
      <w:pPr>
        <w:wordWrap/>
        <w:spacing w:after="0" w:line="276" w:lineRule="auto"/>
        <w:rPr>
          <w:rFonts w:ascii="Arial" w:hAnsi="Arial" w:cs="Arial"/>
          <w:b/>
          <w:bCs/>
          <w:szCs w:val="20"/>
        </w:rPr>
      </w:pPr>
    </w:p>
    <w:p w14:paraId="116A8AD3" w14:textId="3671AEE0" w:rsidR="00B15DCC" w:rsidRPr="00F27FA5" w:rsidRDefault="00B15DCC" w:rsidP="00F45908">
      <w:pPr>
        <w:wordWrap/>
        <w:spacing w:after="0" w:line="276" w:lineRule="auto"/>
        <w:rPr>
          <w:rFonts w:ascii="Arial" w:hAnsi="Arial" w:cs="Arial"/>
          <w:b/>
          <w:bCs/>
          <w:sz w:val="16"/>
          <w:szCs w:val="16"/>
        </w:rPr>
      </w:pPr>
      <w:r w:rsidRPr="00F27FA5">
        <w:rPr>
          <w:rFonts w:ascii="Arial" w:hAnsi="Arial" w:cs="Arial"/>
          <w:b/>
          <w:bCs/>
          <w:sz w:val="16"/>
          <w:szCs w:val="16"/>
        </w:rPr>
        <w:t>[Article 4] Assignment of Exhibition Booths</w:t>
      </w:r>
    </w:p>
    <w:p w14:paraId="558BC670" w14:textId="0FF95F4B" w:rsidR="00EE10F8" w:rsidRPr="00F27FA5" w:rsidRDefault="00B15DCC" w:rsidP="00F45908">
      <w:pPr>
        <w:wordWrap/>
        <w:spacing w:after="0" w:line="276" w:lineRule="auto"/>
        <w:rPr>
          <w:rFonts w:ascii="Arial" w:hAnsi="Arial" w:cs="Arial"/>
          <w:b/>
          <w:bCs/>
          <w:sz w:val="13"/>
          <w:szCs w:val="13"/>
        </w:rPr>
      </w:pPr>
      <w:r w:rsidRPr="00F27FA5">
        <w:rPr>
          <w:rFonts w:ascii="Arial" w:hAnsi="Arial" w:cs="Arial"/>
          <w:sz w:val="13"/>
          <w:szCs w:val="13"/>
        </w:rPr>
        <w:t>1. The supervisor shall assign the location of the exhibition after consultation with the exhibitor by reflecting the form of the booth(in the order of independent booth, assembled booth, and start-up booth), the quantity of the booth, the date of application for participation, the nature of the exhibition, etc.)</w:t>
      </w:r>
    </w:p>
    <w:p w14:paraId="72CBC678" w14:textId="7505DEC3" w:rsidR="00EE10F8" w:rsidRPr="00F27FA5" w:rsidRDefault="00B15DCC" w:rsidP="00F45908">
      <w:pPr>
        <w:wordWrap/>
        <w:spacing w:after="0" w:line="276" w:lineRule="auto"/>
        <w:rPr>
          <w:rFonts w:ascii="Arial" w:hAnsi="Arial" w:cs="Arial"/>
          <w:sz w:val="13"/>
          <w:szCs w:val="13"/>
        </w:rPr>
      </w:pPr>
      <w:r w:rsidRPr="00F27FA5">
        <w:rPr>
          <w:rFonts w:ascii="Arial" w:hAnsi="Arial" w:cs="Arial"/>
          <w:sz w:val="13"/>
          <w:szCs w:val="13"/>
        </w:rPr>
        <w:t>2. If there are special circumstances, the supervisor may change the location and area of the exhibition assigned to the exhibitor in consultation with the exhibitor before the exhibition install period, and the exhibitor shall cooperate with the supervisor’s request as much as possible, except in cases of force majeure.</w:t>
      </w:r>
    </w:p>
    <w:p w14:paraId="7D3FE1A9" w14:textId="73D72742" w:rsidR="00B15DCC" w:rsidRPr="00F27FA5" w:rsidRDefault="00B15DCC" w:rsidP="00F45908">
      <w:pPr>
        <w:wordWrap/>
        <w:spacing w:after="0" w:line="276" w:lineRule="auto"/>
        <w:rPr>
          <w:rFonts w:ascii="Arial" w:hAnsi="Arial" w:cs="Arial"/>
          <w:sz w:val="13"/>
          <w:szCs w:val="13"/>
        </w:rPr>
      </w:pPr>
      <w:r w:rsidRPr="00F27FA5">
        <w:rPr>
          <w:rFonts w:ascii="Arial" w:hAnsi="Arial" w:cs="Arial"/>
          <w:sz w:val="13"/>
          <w:szCs w:val="13"/>
        </w:rPr>
        <w:t>3. In the event of failure to pay the down payment, the exhibitor shall not be assigned a booth, and the exhibitor shall not raise an objection.</w:t>
      </w:r>
    </w:p>
    <w:p w14:paraId="591228EE" w14:textId="17EF071D" w:rsidR="00EE10F8" w:rsidRPr="00F27FA5" w:rsidRDefault="00B15DCC" w:rsidP="00F45908">
      <w:pPr>
        <w:wordWrap/>
        <w:spacing w:after="0" w:line="276" w:lineRule="auto"/>
        <w:rPr>
          <w:rFonts w:ascii="Arial" w:hAnsi="Arial" w:cs="Arial"/>
          <w:sz w:val="13"/>
          <w:szCs w:val="13"/>
        </w:rPr>
      </w:pPr>
      <w:r w:rsidRPr="00F27FA5">
        <w:rPr>
          <w:rFonts w:ascii="Arial" w:hAnsi="Arial" w:cs="Arial"/>
          <w:sz w:val="13"/>
          <w:szCs w:val="13"/>
        </w:rPr>
        <w:t>4. If the full deposit in not made by the deadline of the participation fee, the assigned booth may be automatically canceled, and the exhibitor shall not raise an objection.</w:t>
      </w:r>
    </w:p>
    <w:p w14:paraId="5D02E430" w14:textId="52F8EEF0" w:rsidR="00EE10F8" w:rsidRPr="00F45908" w:rsidRDefault="00EE10F8" w:rsidP="00F45908">
      <w:pPr>
        <w:wordWrap/>
        <w:spacing w:after="0" w:line="276" w:lineRule="auto"/>
        <w:rPr>
          <w:rFonts w:ascii="Arial" w:hAnsi="Arial" w:cs="Arial"/>
          <w:szCs w:val="20"/>
        </w:rPr>
      </w:pPr>
    </w:p>
    <w:p w14:paraId="747D7DFB" w14:textId="67D33023" w:rsidR="00927BE8" w:rsidRPr="00F27FA5" w:rsidRDefault="00927BE8" w:rsidP="00F45908">
      <w:pPr>
        <w:wordWrap/>
        <w:spacing w:after="0" w:line="276" w:lineRule="auto"/>
        <w:rPr>
          <w:rFonts w:ascii="Arial" w:hAnsi="Arial" w:cs="Arial"/>
          <w:b/>
          <w:bCs/>
          <w:sz w:val="16"/>
          <w:szCs w:val="16"/>
        </w:rPr>
      </w:pPr>
      <w:r w:rsidRPr="00F27FA5">
        <w:rPr>
          <w:rFonts w:ascii="Arial" w:hAnsi="Arial" w:cs="Arial"/>
          <w:b/>
          <w:bCs/>
          <w:sz w:val="16"/>
          <w:szCs w:val="16"/>
        </w:rPr>
        <w:t>[Article 5] Exhibition Management</w:t>
      </w:r>
    </w:p>
    <w:p w14:paraId="0D56F8C1" w14:textId="2B0B0358" w:rsidR="00927BE8" w:rsidRPr="00F27FA5" w:rsidRDefault="00927BE8" w:rsidP="00F45908">
      <w:pPr>
        <w:wordWrap/>
        <w:spacing w:after="0" w:line="276" w:lineRule="auto"/>
        <w:rPr>
          <w:rFonts w:ascii="Arial" w:hAnsi="Arial" w:cs="Arial"/>
          <w:b/>
          <w:bCs/>
          <w:sz w:val="13"/>
          <w:szCs w:val="13"/>
        </w:rPr>
      </w:pPr>
      <w:r w:rsidRPr="00F27FA5">
        <w:rPr>
          <w:rFonts w:ascii="Arial" w:hAnsi="Arial" w:cs="Arial"/>
          <w:sz w:val="13"/>
          <w:szCs w:val="13"/>
        </w:rPr>
        <w:t>1. The exhibitor shall display the exhibits specified in the application form for participation and make every effort to manage his/her booth by placing resident personnel.</w:t>
      </w:r>
    </w:p>
    <w:p w14:paraId="32F33D70" w14:textId="6960E68D" w:rsidR="00EE10F8" w:rsidRPr="00F27FA5" w:rsidRDefault="00927BE8" w:rsidP="00F45908">
      <w:pPr>
        <w:wordWrap/>
        <w:spacing w:after="0" w:line="276" w:lineRule="auto"/>
        <w:rPr>
          <w:rFonts w:ascii="Arial" w:hAnsi="Arial" w:cs="Arial"/>
          <w:sz w:val="13"/>
          <w:szCs w:val="13"/>
        </w:rPr>
      </w:pPr>
      <w:r w:rsidRPr="00F27FA5">
        <w:rPr>
          <w:rFonts w:ascii="Arial" w:hAnsi="Arial" w:cs="Arial"/>
          <w:sz w:val="13"/>
          <w:szCs w:val="13"/>
        </w:rPr>
        <w:t>2. Where an exhibitor displays goods different from those specified in the application for participation or displays goods different from those specified in the application for participation or displays goods inconsistent with the nature of the exhibition, the supervisor may order to immediately suspend, remove, or take them out. In such cases, the participation fee shall not be refunded, and the exhibitor shall not claim compensation accordingly.</w:t>
      </w:r>
    </w:p>
    <w:p w14:paraId="704B8A5D" w14:textId="26F0A315" w:rsidR="00EE10F8" w:rsidRPr="00F27FA5" w:rsidRDefault="00863587" w:rsidP="00F45908">
      <w:pPr>
        <w:wordWrap/>
        <w:spacing w:after="0" w:line="276" w:lineRule="auto"/>
        <w:rPr>
          <w:rFonts w:ascii="Arial" w:hAnsi="Arial" w:cs="Arial"/>
          <w:sz w:val="13"/>
          <w:szCs w:val="13"/>
        </w:rPr>
      </w:pPr>
      <w:r w:rsidRPr="00F27FA5">
        <w:rPr>
          <w:rFonts w:ascii="Arial" w:hAnsi="Arial" w:cs="Arial"/>
          <w:sz w:val="13"/>
          <w:szCs w:val="13"/>
        </w:rPr>
        <w:t>3. The supervisor may, if necessary, restrict access to the exhibition hall of a specific person. The exhibitor shall not transfer or resell all or part of the exhibition area allocated without the organizer’s written consent to another person or exchange it with each other.</w:t>
      </w:r>
    </w:p>
    <w:p w14:paraId="78AD3112" w14:textId="24DDD033" w:rsidR="00863587" w:rsidRPr="00F27FA5" w:rsidRDefault="00863587" w:rsidP="00F45908">
      <w:pPr>
        <w:wordWrap/>
        <w:spacing w:after="0" w:line="276" w:lineRule="auto"/>
        <w:rPr>
          <w:rFonts w:ascii="Arial" w:hAnsi="Arial" w:cs="Arial"/>
          <w:sz w:val="13"/>
          <w:szCs w:val="13"/>
        </w:rPr>
      </w:pPr>
      <w:r w:rsidRPr="00F27FA5">
        <w:rPr>
          <w:rFonts w:ascii="Arial" w:hAnsi="Arial" w:cs="Arial"/>
          <w:sz w:val="13"/>
          <w:szCs w:val="13"/>
        </w:rPr>
        <w:t>4. The exhibitor shall not change the original state of painting, nails, etc. of the floor, ceiling, pillars, walls, etc. of the exhibition room and shall provide appropriate compensation for damage to the exhibition hall in accordance with the supervisor’s request for restoration, etc.</w:t>
      </w:r>
    </w:p>
    <w:p w14:paraId="6C88FCE8" w14:textId="4118954A" w:rsidR="00863587" w:rsidRPr="00F27FA5" w:rsidRDefault="00863587" w:rsidP="00F45908">
      <w:pPr>
        <w:wordWrap/>
        <w:spacing w:after="0" w:line="276" w:lineRule="auto"/>
        <w:rPr>
          <w:rFonts w:ascii="Arial" w:hAnsi="Arial" w:cs="Arial"/>
          <w:sz w:val="13"/>
          <w:szCs w:val="13"/>
        </w:rPr>
      </w:pPr>
      <w:r w:rsidRPr="00F27FA5">
        <w:rPr>
          <w:rFonts w:ascii="Arial" w:hAnsi="Arial" w:cs="Arial"/>
          <w:sz w:val="13"/>
          <w:szCs w:val="13"/>
        </w:rPr>
        <w:t>5. The supervisor may selectively exclude or restrict exhibition items, exhibition acts, etc. for the maintenance of order, safety management, prevention of acts that may cause social controversy, etc.</w:t>
      </w:r>
    </w:p>
    <w:p w14:paraId="4A52F5CA" w14:textId="6BAC19A1" w:rsidR="00863587" w:rsidRPr="00F45908" w:rsidRDefault="00863587" w:rsidP="00F45908">
      <w:pPr>
        <w:wordWrap/>
        <w:spacing w:after="0" w:line="276" w:lineRule="auto"/>
        <w:rPr>
          <w:rFonts w:ascii="Arial" w:hAnsi="Arial" w:cs="Arial"/>
          <w:szCs w:val="20"/>
        </w:rPr>
      </w:pPr>
    </w:p>
    <w:p w14:paraId="43CF3843" w14:textId="29055AC8" w:rsidR="000268E2" w:rsidRPr="00F27FA5" w:rsidRDefault="000268E2" w:rsidP="00F45908">
      <w:pPr>
        <w:wordWrap/>
        <w:spacing w:after="0" w:line="276" w:lineRule="auto"/>
        <w:rPr>
          <w:rFonts w:ascii="Arial" w:hAnsi="Arial" w:cs="Arial"/>
          <w:b/>
          <w:bCs/>
          <w:sz w:val="16"/>
          <w:szCs w:val="16"/>
        </w:rPr>
      </w:pPr>
      <w:r w:rsidRPr="00F27FA5">
        <w:rPr>
          <w:rFonts w:ascii="Arial" w:hAnsi="Arial" w:cs="Arial"/>
          <w:b/>
          <w:bCs/>
          <w:sz w:val="16"/>
          <w:szCs w:val="16"/>
        </w:rPr>
        <w:t>[Article 6] Conditions for Payment of Participation Fee</w:t>
      </w:r>
    </w:p>
    <w:p w14:paraId="62C7EB9D" w14:textId="74E91B65" w:rsidR="001F42C3" w:rsidRPr="00F27FA5" w:rsidRDefault="001F42C3" w:rsidP="00F45908">
      <w:pPr>
        <w:pStyle w:val="Bodytext10"/>
        <w:shd w:val="clear" w:color="auto" w:fill="auto"/>
        <w:tabs>
          <w:tab w:val="left" w:pos="226"/>
        </w:tabs>
        <w:spacing w:line="276" w:lineRule="auto"/>
        <w:jc w:val="both"/>
        <w:rPr>
          <w:sz w:val="13"/>
          <w:szCs w:val="13"/>
        </w:rPr>
      </w:pPr>
      <w:r w:rsidRPr="00F27FA5">
        <w:rPr>
          <w:sz w:val="13"/>
          <w:szCs w:val="13"/>
        </w:rPr>
        <w:t xml:space="preserve">1. </w:t>
      </w:r>
      <w:r w:rsidRPr="00F27FA5">
        <w:rPr>
          <w:color w:val="000000"/>
          <w:sz w:val="13"/>
          <w:szCs w:val="13"/>
          <w:lang w:eastAsia="en-US" w:bidi="en-US"/>
        </w:rPr>
        <w:t xml:space="preserve">The exhibitor shall pay </w:t>
      </w:r>
      <w:r w:rsidRPr="00F27FA5">
        <w:rPr>
          <w:color w:val="000000"/>
          <w:sz w:val="13"/>
          <w:szCs w:val="13"/>
          <w:lang w:bidi="ko-KR"/>
        </w:rPr>
        <w:t xml:space="preserve">50% </w:t>
      </w:r>
      <w:r w:rsidRPr="00F27FA5">
        <w:rPr>
          <w:color w:val="000000"/>
          <w:sz w:val="13"/>
          <w:szCs w:val="13"/>
          <w:lang w:eastAsia="en-US" w:bidi="en-US"/>
        </w:rPr>
        <w:t xml:space="preserve">of the participation fee (including VAT) as a down payment within 1 week after submitting the application for participation, and </w:t>
      </w:r>
      <w:r w:rsidRPr="00F27FA5">
        <w:rPr>
          <w:color w:val="000000"/>
          <w:sz w:val="13"/>
          <w:szCs w:val="13"/>
          <w:lang w:bidi="ko-KR"/>
        </w:rPr>
        <w:t xml:space="preserve">50% </w:t>
      </w:r>
      <w:r w:rsidRPr="00F27FA5">
        <w:rPr>
          <w:color w:val="000000"/>
          <w:sz w:val="13"/>
          <w:szCs w:val="13"/>
          <w:lang w:eastAsia="en-US" w:bidi="en-US"/>
        </w:rPr>
        <w:t>of the balance shall be paid as follows.</w:t>
      </w:r>
    </w:p>
    <w:p w14:paraId="2AA6C618" w14:textId="77777777" w:rsidR="001F42C3" w:rsidRPr="00F27FA5" w:rsidRDefault="001F42C3" w:rsidP="00F45908">
      <w:pPr>
        <w:pStyle w:val="Bodytext10"/>
        <w:shd w:val="clear" w:color="auto" w:fill="auto"/>
        <w:spacing w:line="276" w:lineRule="auto"/>
        <w:jc w:val="both"/>
        <w:rPr>
          <w:sz w:val="13"/>
          <w:szCs w:val="13"/>
        </w:rPr>
      </w:pPr>
      <w:r w:rsidRPr="00F27FA5">
        <w:rPr>
          <w:color w:val="000000"/>
          <w:sz w:val="13"/>
          <w:szCs w:val="13"/>
          <w:lang w:bidi="ko-KR"/>
        </w:rPr>
        <w:t xml:space="preserve">- </w:t>
      </w:r>
      <w:r w:rsidRPr="00F27FA5">
        <w:rPr>
          <w:color w:val="000000"/>
          <w:sz w:val="13"/>
          <w:szCs w:val="13"/>
          <w:lang w:eastAsia="en-US" w:bidi="en-US"/>
        </w:rPr>
        <w:t>Balance payment deadline: April 12(Fri), 2024</w:t>
      </w:r>
    </w:p>
    <w:p w14:paraId="5B0A5B50" w14:textId="49B6B4D0" w:rsidR="001F42C3" w:rsidRPr="00F27FA5" w:rsidRDefault="001F42C3" w:rsidP="00F45908">
      <w:pPr>
        <w:pStyle w:val="Bodytext10"/>
        <w:shd w:val="clear" w:color="auto" w:fill="auto"/>
        <w:spacing w:line="276" w:lineRule="auto"/>
        <w:jc w:val="both"/>
        <w:rPr>
          <w:sz w:val="13"/>
          <w:szCs w:val="13"/>
        </w:rPr>
      </w:pPr>
      <w:r w:rsidRPr="00F27FA5">
        <w:rPr>
          <w:color w:val="000000"/>
          <w:sz w:val="13"/>
          <w:szCs w:val="13"/>
          <w:lang w:eastAsia="en-US" w:bidi="en-US"/>
        </w:rPr>
        <w:t xml:space="preserve">However, in the event of an application for participation after March 29,2024 (Fri), </w:t>
      </w:r>
      <w:r w:rsidRPr="00F27FA5">
        <w:rPr>
          <w:color w:val="000000"/>
          <w:sz w:val="13"/>
          <w:szCs w:val="13"/>
          <w:lang w:bidi="ko-KR"/>
        </w:rPr>
        <w:t>100%</w:t>
      </w:r>
      <w:r w:rsidR="00F27FA5">
        <w:rPr>
          <w:color w:val="000000"/>
          <w:sz w:val="13"/>
          <w:szCs w:val="13"/>
          <w:lang w:bidi="ko-KR"/>
        </w:rPr>
        <w:t xml:space="preserve"> </w:t>
      </w:r>
      <w:r w:rsidRPr="00F27FA5">
        <w:rPr>
          <w:color w:val="000000"/>
          <w:sz w:val="13"/>
          <w:szCs w:val="13"/>
          <w:lang w:eastAsia="en-US" w:bidi="en-US"/>
        </w:rPr>
        <w:t>of the participation fee (the booth fee) shall be paid in full by April 12,2024 (Fri) at the same time of the application.</w:t>
      </w:r>
    </w:p>
    <w:p w14:paraId="56796D2E" w14:textId="6438EAAC" w:rsidR="00EE10F8" w:rsidRDefault="001F42C3" w:rsidP="00F45908">
      <w:pPr>
        <w:wordWrap/>
        <w:spacing w:after="0" w:line="276" w:lineRule="auto"/>
        <w:rPr>
          <w:rFonts w:ascii="Arial" w:hAnsi="Arial" w:cs="Arial"/>
          <w:color w:val="000000"/>
          <w:sz w:val="13"/>
          <w:szCs w:val="13"/>
          <w:lang w:eastAsia="en-US" w:bidi="en-US"/>
        </w:rPr>
      </w:pPr>
      <w:r w:rsidRPr="00F27FA5">
        <w:rPr>
          <w:rFonts w:ascii="Arial" w:hAnsi="Arial" w:cs="Arial"/>
          <w:sz w:val="13"/>
          <w:szCs w:val="13"/>
        </w:rPr>
        <w:t xml:space="preserve">2. </w:t>
      </w:r>
      <w:r w:rsidRPr="00F27FA5">
        <w:rPr>
          <w:rFonts w:ascii="Arial" w:hAnsi="Arial" w:cs="Arial"/>
          <w:color w:val="000000"/>
          <w:sz w:val="13"/>
          <w:szCs w:val="13"/>
          <w:lang w:eastAsia="en-US" w:bidi="en-US"/>
        </w:rPr>
        <w:t>If the exhibitor fails to pay the balance within the specified deadline, the supervisor may terminate the participation agreement, and in this case, the exhibitor shall not request the return of the participation fee already paid.</w:t>
      </w:r>
    </w:p>
    <w:p w14:paraId="768FBB1F" w14:textId="4FE3D236" w:rsidR="00F27FA5" w:rsidRPr="00F45908" w:rsidRDefault="00F27FA5" w:rsidP="00F45908">
      <w:pPr>
        <w:wordWrap/>
        <w:spacing w:after="0" w:line="276" w:lineRule="auto"/>
        <w:rPr>
          <w:rFonts w:ascii="Arial" w:hAnsi="Arial" w:cs="Arial"/>
          <w:color w:val="000000"/>
          <w:szCs w:val="20"/>
          <w:lang w:eastAsia="en-US" w:bidi="en-US"/>
        </w:rPr>
      </w:pPr>
    </w:p>
    <w:p w14:paraId="2D7E544B" w14:textId="6EB11D83" w:rsidR="001F42C3" w:rsidRPr="00F27FA5" w:rsidRDefault="00F27FA5" w:rsidP="00F45908">
      <w:pPr>
        <w:wordWrap/>
        <w:spacing w:after="0" w:line="276" w:lineRule="auto"/>
        <w:rPr>
          <w:rFonts w:ascii="Arial" w:hAnsi="Arial" w:cs="Arial"/>
          <w:sz w:val="22"/>
        </w:rPr>
      </w:pPr>
      <w:r w:rsidRPr="00F27FA5">
        <w:rPr>
          <w:rFonts w:ascii="Arial" w:hAnsi="Arial" w:cs="Arial"/>
          <w:b/>
          <w:bCs/>
          <w:sz w:val="16"/>
          <w:szCs w:val="16"/>
        </w:rPr>
        <w:t xml:space="preserve">[Article </w:t>
      </w:r>
      <w:r>
        <w:rPr>
          <w:rFonts w:ascii="Arial" w:hAnsi="Arial" w:cs="Arial" w:hint="eastAsia"/>
          <w:b/>
          <w:bCs/>
          <w:sz w:val="16"/>
          <w:szCs w:val="16"/>
        </w:rPr>
        <w:t>7</w:t>
      </w:r>
      <w:r w:rsidRPr="00F27FA5">
        <w:rPr>
          <w:rFonts w:ascii="Arial" w:hAnsi="Arial" w:cs="Arial"/>
          <w:b/>
          <w:bCs/>
          <w:sz w:val="16"/>
          <w:szCs w:val="16"/>
        </w:rPr>
        <w:t xml:space="preserve">] </w:t>
      </w:r>
      <w:r>
        <w:rPr>
          <w:rFonts w:ascii="Arial" w:hAnsi="Arial" w:cs="Arial" w:hint="eastAsia"/>
          <w:b/>
          <w:bCs/>
          <w:sz w:val="16"/>
          <w:szCs w:val="16"/>
        </w:rPr>
        <w:t>Penalty</w:t>
      </w:r>
      <w:r>
        <w:rPr>
          <w:rFonts w:ascii="Arial" w:hAnsi="Arial" w:cs="Arial"/>
          <w:b/>
          <w:bCs/>
          <w:sz w:val="16"/>
          <w:szCs w:val="16"/>
        </w:rPr>
        <w:t xml:space="preserve"> </w:t>
      </w:r>
      <w:r>
        <w:rPr>
          <w:rFonts w:ascii="Arial" w:hAnsi="Arial" w:cs="Arial" w:hint="eastAsia"/>
          <w:b/>
          <w:bCs/>
          <w:sz w:val="16"/>
          <w:szCs w:val="16"/>
        </w:rPr>
        <w:t>for</w:t>
      </w:r>
      <w:r>
        <w:rPr>
          <w:rFonts w:ascii="Arial" w:hAnsi="Arial" w:cs="Arial"/>
          <w:b/>
          <w:bCs/>
          <w:sz w:val="16"/>
          <w:szCs w:val="16"/>
        </w:rPr>
        <w:t xml:space="preserve"> </w:t>
      </w:r>
      <w:r>
        <w:rPr>
          <w:rFonts w:ascii="Arial" w:hAnsi="Arial" w:cs="Arial" w:hint="eastAsia"/>
          <w:b/>
          <w:bCs/>
          <w:sz w:val="16"/>
          <w:szCs w:val="16"/>
        </w:rPr>
        <w:t>Cancellation</w:t>
      </w:r>
      <w:r>
        <w:rPr>
          <w:rFonts w:ascii="Arial" w:hAnsi="Arial" w:cs="Arial"/>
          <w:b/>
          <w:bCs/>
          <w:sz w:val="16"/>
          <w:szCs w:val="16"/>
        </w:rPr>
        <w:t xml:space="preserve"> </w:t>
      </w:r>
      <w:r>
        <w:rPr>
          <w:rFonts w:ascii="Arial" w:hAnsi="Arial" w:cs="Arial" w:hint="eastAsia"/>
          <w:b/>
          <w:bCs/>
          <w:sz w:val="16"/>
          <w:szCs w:val="16"/>
        </w:rPr>
        <w:t>of</w:t>
      </w:r>
      <w:r>
        <w:rPr>
          <w:rFonts w:ascii="Arial" w:hAnsi="Arial" w:cs="Arial"/>
          <w:b/>
          <w:bCs/>
          <w:sz w:val="16"/>
          <w:szCs w:val="16"/>
        </w:rPr>
        <w:t xml:space="preserve"> </w:t>
      </w:r>
      <w:r>
        <w:rPr>
          <w:rFonts w:ascii="Arial" w:hAnsi="Arial" w:cs="Arial" w:hint="eastAsia"/>
          <w:b/>
          <w:bCs/>
          <w:sz w:val="16"/>
          <w:szCs w:val="16"/>
        </w:rPr>
        <w:t>Participation</w:t>
      </w:r>
      <w:r>
        <w:rPr>
          <w:rFonts w:ascii="Arial" w:hAnsi="Arial" w:cs="Arial"/>
          <w:b/>
          <w:bCs/>
          <w:sz w:val="16"/>
          <w:szCs w:val="16"/>
        </w:rPr>
        <w:t xml:space="preserve"> </w:t>
      </w:r>
      <w:r>
        <w:rPr>
          <w:rFonts w:ascii="Arial" w:hAnsi="Arial" w:cs="Arial" w:hint="eastAsia"/>
          <w:b/>
          <w:bCs/>
          <w:sz w:val="16"/>
          <w:szCs w:val="16"/>
        </w:rPr>
        <w:t>and</w:t>
      </w:r>
      <w:r>
        <w:rPr>
          <w:rFonts w:ascii="Arial" w:hAnsi="Arial" w:cs="Arial"/>
          <w:b/>
          <w:bCs/>
          <w:sz w:val="16"/>
          <w:szCs w:val="16"/>
        </w:rPr>
        <w:t xml:space="preserve"> </w:t>
      </w:r>
      <w:r>
        <w:rPr>
          <w:rFonts w:ascii="Arial" w:hAnsi="Arial" w:cs="Arial" w:hint="eastAsia"/>
          <w:b/>
          <w:bCs/>
          <w:sz w:val="16"/>
          <w:szCs w:val="16"/>
        </w:rPr>
        <w:t>Reduction</w:t>
      </w:r>
      <w:r>
        <w:rPr>
          <w:rFonts w:ascii="Arial" w:hAnsi="Arial" w:cs="Arial"/>
          <w:b/>
          <w:bCs/>
          <w:sz w:val="16"/>
          <w:szCs w:val="16"/>
        </w:rPr>
        <w:t xml:space="preserve"> </w:t>
      </w:r>
      <w:r>
        <w:rPr>
          <w:rFonts w:ascii="Arial" w:hAnsi="Arial" w:cs="Arial" w:hint="eastAsia"/>
          <w:b/>
          <w:bCs/>
          <w:sz w:val="16"/>
          <w:szCs w:val="16"/>
        </w:rPr>
        <w:t>of</w:t>
      </w:r>
      <w:r>
        <w:rPr>
          <w:rFonts w:ascii="Arial" w:hAnsi="Arial" w:cs="Arial"/>
          <w:b/>
          <w:bCs/>
          <w:sz w:val="16"/>
          <w:szCs w:val="16"/>
        </w:rPr>
        <w:t xml:space="preserve"> </w:t>
      </w:r>
      <w:r>
        <w:rPr>
          <w:rFonts w:ascii="Arial" w:hAnsi="Arial" w:cs="Arial" w:hint="eastAsia"/>
          <w:b/>
          <w:bCs/>
          <w:sz w:val="16"/>
          <w:szCs w:val="16"/>
        </w:rPr>
        <w:t>Scale</w:t>
      </w:r>
    </w:p>
    <w:p w14:paraId="627484C1" w14:textId="1B26820B" w:rsidR="001F42C3" w:rsidRPr="00F27FA5" w:rsidRDefault="00F27FA5" w:rsidP="00F45908">
      <w:pPr>
        <w:pStyle w:val="Bodytext10"/>
        <w:shd w:val="clear" w:color="auto" w:fill="auto"/>
        <w:tabs>
          <w:tab w:val="left" w:pos="217"/>
        </w:tabs>
        <w:spacing w:line="276" w:lineRule="auto"/>
        <w:jc w:val="both"/>
        <w:rPr>
          <w:sz w:val="13"/>
          <w:szCs w:val="13"/>
        </w:rPr>
      </w:pPr>
      <w:r w:rsidRPr="00F27FA5">
        <w:rPr>
          <w:sz w:val="13"/>
          <w:szCs w:val="13"/>
        </w:rPr>
        <w:t xml:space="preserve">1. </w:t>
      </w:r>
      <w:r w:rsidR="001F42C3" w:rsidRPr="00F27FA5">
        <w:rPr>
          <w:color w:val="000000"/>
          <w:sz w:val="13"/>
          <w:szCs w:val="13"/>
          <w:lang w:eastAsia="en-US" w:bidi="en-US"/>
        </w:rPr>
        <w:t>Where an exhibitor cancels or reduces the scale of participation after submitting an application for participation, the exhibitor shall immediately notify the supervisor in writing of the grounds for cancellation.</w:t>
      </w:r>
    </w:p>
    <w:p w14:paraId="2B15D334" w14:textId="77777777" w:rsidR="001F42C3" w:rsidRPr="00F27FA5" w:rsidRDefault="001F42C3" w:rsidP="00F45908">
      <w:pPr>
        <w:pStyle w:val="Bodytext10"/>
        <w:shd w:val="clear" w:color="auto" w:fill="auto"/>
        <w:spacing w:line="276" w:lineRule="auto"/>
        <w:jc w:val="both"/>
        <w:rPr>
          <w:sz w:val="13"/>
          <w:szCs w:val="13"/>
        </w:rPr>
      </w:pPr>
      <w:r w:rsidRPr="00F27FA5">
        <w:rPr>
          <w:color w:val="000000"/>
          <w:sz w:val="13"/>
          <w:szCs w:val="13"/>
          <w:lang w:eastAsia="en-US" w:bidi="en-US"/>
        </w:rPr>
        <w:t>The amount equivalent to the penalty prescribed in the following shall be paid to the supervisor within 15 days after the cancellation of participation and the reduction of scale. However, the participation fee already paid shall be deducted by the penalty, and if it is insufficient, additional payment shall be made, and it shall be returned when it is surplus.</w:t>
      </w:r>
    </w:p>
    <w:p w14:paraId="05880AA0" w14:textId="77777777" w:rsidR="00F45908" w:rsidRDefault="00F27FA5" w:rsidP="00F45908">
      <w:pPr>
        <w:pStyle w:val="Bodytext10"/>
        <w:shd w:val="clear" w:color="auto" w:fill="auto"/>
        <w:tabs>
          <w:tab w:val="left" w:pos="241"/>
        </w:tabs>
        <w:spacing w:line="276" w:lineRule="auto"/>
        <w:jc w:val="both"/>
        <w:rPr>
          <w:color w:val="000000"/>
          <w:sz w:val="13"/>
          <w:szCs w:val="13"/>
          <w:lang w:eastAsia="en-US" w:bidi="en-US"/>
        </w:rPr>
      </w:pPr>
      <w:r w:rsidRPr="00F27FA5">
        <w:rPr>
          <w:sz w:val="13"/>
          <w:szCs w:val="13"/>
        </w:rPr>
        <w:t xml:space="preserve">2. </w:t>
      </w:r>
      <w:r w:rsidR="001F42C3" w:rsidRPr="00F27FA5">
        <w:rPr>
          <w:color w:val="000000"/>
          <w:sz w:val="13"/>
          <w:szCs w:val="13"/>
          <w:lang w:eastAsia="en-US" w:bidi="en-US"/>
        </w:rPr>
        <w:t>The exhibitor shall not transfer all or part of the previously assigned exhibition area to</w:t>
      </w:r>
      <w:r>
        <w:rPr>
          <w:color w:val="000000"/>
          <w:sz w:val="13"/>
          <w:szCs w:val="13"/>
          <w:lang w:eastAsia="en-US" w:bidi="en-US"/>
        </w:rPr>
        <w:t xml:space="preserve"> </w:t>
      </w:r>
      <w:r w:rsidR="001F42C3" w:rsidRPr="00F27FA5">
        <w:rPr>
          <w:color w:val="000000"/>
          <w:sz w:val="13"/>
          <w:szCs w:val="13"/>
          <w:lang w:eastAsia="en-US" w:bidi="en-US"/>
        </w:rPr>
        <w:t>another person without the prior consent of the supervisor, and the supervisor may cancel</w:t>
      </w:r>
    </w:p>
    <w:p w14:paraId="27CC47CE" w14:textId="77777777" w:rsidR="00F45908" w:rsidRDefault="00F45908" w:rsidP="00F45908">
      <w:pPr>
        <w:pStyle w:val="Bodytext10"/>
        <w:shd w:val="clear" w:color="auto" w:fill="auto"/>
        <w:tabs>
          <w:tab w:val="left" w:pos="241"/>
        </w:tabs>
        <w:spacing w:line="276" w:lineRule="auto"/>
        <w:jc w:val="both"/>
        <w:rPr>
          <w:color w:val="000000"/>
          <w:sz w:val="13"/>
          <w:szCs w:val="13"/>
          <w:lang w:eastAsia="en-US" w:bidi="en-US"/>
        </w:rPr>
      </w:pPr>
    </w:p>
    <w:p w14:paraId="0049D3F9" w14:textId="77777777" w:rsidR="00F45908" w:rsidRDefault="00F45908" w:rsidP="00F45908">
      <w:pPr>
        <w:pStyle w:val="Bodytext10"/>
        <w:shd w:val="clear" w:color="auto" w:fill="auto"/>
        <w:tabs>
          <w:tab w:val="left" w:pos="241"/>
        </w:tabs>
        <w:spacing w:line="276" w:lineRule="auto"/>
        <w:jc w:val="both"/>
        <w:rPr>
          <w:color w:val="000000"/>
          <w:sz w:val="13"/>
          <w:szCs w:val="13"/>
          <w:lang w:eastAsia="en-US" w:bidi="en-US"/>
        </w:rPr>
      </w:pPr>
    </w:p>
    <w:p w14:paraId="0ED0B86B" w14:textId="77777777" w:rsidR="00F45908" w:rsidRDefault="00F45908" w:rsidP="00F45908">
      <w:pPr>
        <w:pStyle w:val="Bodytext10"/>
        <w:shd w:val="clear" w:color="auto" w:fill="auto"/>
        <w:tabs>
          <w:tab w:val="left" w:pos="241"/>
        </w:tabs>
        <w:spacing w:line="276" w:lineRule="auto"/>
        <w:jc w:val="both"/>
        <w:rPr>
          <w:color w:val="000000"/>
          <w:sz w:val="13"/>
          <w:szCs w:val="13"/>
          <w:lang w:eastAsia="en-US" w:bidi="en-US"/>
        </w:rPr>
      </w:pPr>
    </w:p>
    <w:p w14:paraId="39A0F236" w14:textId="77777777" w:rsidR="00F45908" w:rsidRDefault="00F45908" w:rsidP="00F45908">
      <w:pPr>
        <w:pStyle w:val="Bodytext10"/>
        <w:shd w:val="clear" w:color="auto" w:fill="auto"/>
        <w:tabs>
          <w:tab w:val="left" w:pos="241"/>
        </w:tabs>
        <w:spacing w:line="276" w:lineRule="auto"/>
        <w:jc w:val="both"/>
        <w:rPr>
          <w:color w:val="000000"/>
          <w:sz w:val="13"/>
          <w:szCs w:val="13"/>
          <w:lang w:eastAsia="en-US" w:bidi="en-US"/>
        </w:rPr>
      </w:pPr>
    </w:p>
    <w:p w14:paraId="2E625F59" w14:textId="77777777" w:rsidR="00F45908" w:rsidRDefault="00F45908" w:rsidP="00F45908">
      <w:pPr>
        <w:pStyle w:val="Bodytext10"/>
        <w:shd w:val="clear" w:color="auto" w:fill="auto"/>
        <w:tabs>
          <w:tab w:val="left" w:pos="241"/>
        </w:tabs>
        <w:spacing w:line="276" w:lineRule="auto"/>
        <w:jc w:val="both"/>
        <w:rPr>
          <w:color w:val="000000"/>
          <w:sz w:val="13"/>
          <w:szCs w:val="13"/>
          <w:lang w:eastAsia="en-US" w:bidi="en-US"/>
        </w:rPr>
      </w:pPr>
    </w:p>
    <w:p w14:paraId="42197C09" w14:textId="77777777" w:rsidR="00F45908" w:rsidRDefault="00F45908" w:rsidP="00F45908">
      <w:pPr>
        <w:pStyle w:val="Bodytext10"/>
        <w:shd w:val="clear" w:color="auto" w:fill="auto"/>
        <w:tabs>
          <w:tab w:val="left" w:pos="241"/>
        </w:tabs>
        <w:spacing w:line="276" w:lineRule="auto"/>
        <w:jc w:val="both"/>
        <w:rPr>
          <w:color w:val="000000"/>
          <w:sz w:val="13"/>
          <w:szCs w:val="13"/>
          <w:lang w:eastAsia="en-US" w:bidi="en-US"/>
        </w:rPr>
      </w:pPr>
    </w:p>
    <w:p w14:paraId="7F544BBA" w14:textId="0EF0AC95" w:rsidR="001F42C3" w:rsidRPr="00F27FA5" w:rsidRDefault="001F42C3" w:rsidP="00F45908">
      <w:pPr>
        <w:pStyle w:val="Bodytext10"/>
        <w:shd w:val="clear" w:color="auto" w:fill="auto"/>
        <w:tabs>
          <w:tab w:val="left" w:pos="241"/>
        </w:tabs>
        <w:spacing w:line="276" w:lineRule="auto"/>
        <w:jc w:val="both"/>
        <w:rPr>
          <w:sz w:val="13"/>
          <w:szCs w:val="13"/>
        </w:rPr>
      </w:pPr>
      <w:r w:rsidRPr="00F27FA5">
        <w:rPr>
          <w:color w:val="000000"/>
          <w:sz w:val="13"/>
          <w:szCs w:val="13"/>
          <w:lang w:eastAsia="en-US" w:bidi="en-US"/>
        </w:rPr>
        <w:t xml:space="preserve"> the participation in the event of violation, and the participation fee already paid shall not be refunded.</w:t>
      </w:r>
    </w:p>
    <w:p w14:paraId="5FEA169B" w14:textId="02797FF8" w:rsidR="001F42C3" w:rsidRPr="00F27FA5" w:rsidRDefault="00F45908" w:rsidP="00F45908">
      <w:pPr>
        <w:pStyle w:val="Bodytext10"/>
        <w:shd w:val="clear" w:color="auto" w:fill="auto"/>
        <w:tabs>
          <w:tab w:val="left" w:pos="338"/>
        </w:tabs>
        <w:spacing w:line="276" w:lineRule="auto"/>
        <w:jc w:val="both"/>
        <w:rPr>
          <w:sz w:val="13"/>
          <w:szCs w:val="13"/>
        </w:rPr>
      </w:pPr>
      <w:r w:rsidRPr="00F27FA5">
        <w:rPr>
          <w:rFonts w:asciiTheme="minorEastAsia" w:hAnsiTheme="minorEastAsia" w:hint="eastAsia"/>
          <w:color w:val="000000"/>
          <w:sz w:val="13"/>
          <w:szCs w:val="13"/>
          <w:lang w:eastAsia="en-US" w:bidi="en-US"/>
        </w:rPr>
        <w:t>-</w:t>
      </w:r>
      <w:r>
        <w:rPr>
          <w:rFonts w:asciiTheme="minorEastAsia" w:hAnsiTheme="minorEastAsia"/>
          <w:color w:val="000000"/>
          <w:sz w:val="13"/>
          <w:szCs w:val="13"/>
          <w:lang w:eastAsia="en-US" w:bidi="en-US"/>
        </w:rPr>
        <w:t xml:space="preserve"> </w:t>
      </w:r>
      <w:r w:rsidR="001F42C3" w:rsidRPr="00F27FA5">
        <w:rPr>
          <w:b/>
          <w:bCs/>
          <w:color w:val="000000"/>
          <w:sz w:val="13"/>
          <w:szCs w:val="13"/>
          <w:lang w:eastAsia="en-US" w:bidi="en-US"/>
        </w:rPr>
        <w:t>In the event of cancellation within 60 days from the opening date of the</w:t>
      </w:r>
      <w:r w:rsidR="00F27FA5">
        <w:rPr>
          <w:b/>
          <w:bCs/>
          <w:color w:val="000000"/>
          <w:sz w:val="13"/>
          <w:szCs w:val="13"/>
          <w:lang w:eastAsia="en-US" w:bidi="en-US"/>
        </w:rPr>
        <w:t xml:space="preserve"> </w:t>
      </w:r>
      <w:r w:rsidR="001F42C3" w:rsidRPr="00F27FA5">
        <w:rPr>
          <w:b/>
          <w:bCs/>
          <w:color w:val="000000"/>
          <w:sz w:val="13"/>
          <w:szCs w:val="13"/>
          <w:lang w:eastAsia="en-US" w:bidi="en-US"/>
        </w:rPr>
        <w:t>exhibition:</w:t>
      </w:r>
      <w:r>
        <w:rPr>
          <w:b/>
          <w:bCs/>
          <w:color w:val="000000"/>
          <w:sz w:val="13"/>
          <w:szCs w:val="13"/>
          <w:lang w:eastAsia="en-US" w:bidi="en-US"/>
        </w:rPr>
        <w:t xml:space="preserve"> </w:t>
      </w:r>
      <w:r w:rsidR="001F42C3" w:rsidRPr="00F27FA5">
        <w:rPr>
          <w:color w:val="000000"/>
          <w:sz w:val="13"/>
          <w:szCs w:val="13"/>
          <w:lang w:bidi="ko-KR"/>
        </w:rPr>
        <w:t xml:space="preserve">50% </w:t>
      </w:r>
      <w:r w:rsidR="001F42C3" w:rsidRPr="00F27FA5">
        <w:rPr>
          <w:color w:val="000000"/>
          <w:sz w:val="13"/>
          <w:szCs w:val="13"/>
          <w:lang w:eastAsia="en-US" w:bidi="en-US"/>
        </w:rPr>
        <w:t>of the participation fee of</w:t>
      </w:r>
      <w:r w:rsidR="001F42C3" w:rsidRPr="00F27FA5">
        <w:rPr>
          <w:b/>
          <w:bCs/>
          <w:color w:val="000000"/>
          <w:sz w:val="13"/>
          <w:szCs w:val="13"/>
          <w:lang w:eastAsia="en-US" w:bidi="en-US"/>
        </w:rPr>
        <w:t xml:space="preserve"> </w:t>
      </w:r>
      <w:r w:rsidR="001F42C3" w:rsidRPr="00F27FA5">
        <w:rPr>
          <w:color w:val="000000"/>
          <w:sz w:val="13"/>
          <w:szCs w:val="13"/>
          <w:lang w:eastAsia="en-US" w:bidi="en-US"/>
        </w:rPr>
        <w:t xml:space="preserve">the exhibition and </w:t>
      </w:r>
      <w:r w:rsidR="001F42C3" w:rsidRPr="00F27FA5">
        <w:rPr>
          <w:color w:val="000000"/>
          <w:sz w:val="13"/>
          <w:szCs w:val="13"/>
          <w:lang w:bidi="ko-KR"/>
        </w:rPr>
        <w:t xml:space="preserve">30% </w:t>
      </w:r>
      <w:r w:rsidR="001F42C3" w:rsidRPr="00F27FA5">
        <w:rPr>
          <w:color w:val="000000"/>
          <w:sz w:val="13"/>
          <w:szCs w:val="13"/>
          <w:lang w:eastAsia="en-US" w:bidi="en-US"/>
        </w:rPr>
        <w:t>of the reduction in the event of reduction shall be paid as penalty</w:t>
      </w:r>
    </w:p>
    <w:p w14:paraId="327211D9" w14:textId="711FC004" w:rsidR="001F42C3" w:rsidRPr="00F27FA5" w:rsidRDefault="00F45908" w:rsidP="00F45908">
      <w:pPr>
        <w:pStyle w:val="Bodytext10"/>
        <w:shd w:val="clear" w:color="auto" w:fill="auto"/>
        <w:tabs>
          <w:tab w:val="left" w:pos="333"/>
        </w:tabs>
        <w:spacing w:line="276" w:lineRule="auto"/>
        <w:jc w:val="both"/>
        <w:rPr>
          <w:sz w:val="13"/>
          <w:szCs w:val="13"/>
        </w:rPr>
      </w:pPr>
      <w:r w:rsidRPr="00F27FA5">
        <w:rPr>
          <w:rFonts w:asciiTheme="minorEastAsia" w:hAnsiTheme="minorEastAsia" w:hint="eastAsia"/>
          <w:color w:val="000000"/>
          <w:sz w:val="13"/>
          <w:szCs w:val="13"/>
          <w:lang w:eastAsia="en-US" w:bidi="en-US"/>
        </w:rPr>
        <w:t>-</w:t>
      </w:r>
      <w:r>
        <w:rPr>
          <w:rFonts w:asciiTheme="minorEastAsia" w:hAnsiTheme="minorEastAsia"/>
          <w:color w:val="000000"/>
          <w:sz w:val="13"/>
          <w:szCs w:val="13"/>
          <w:lang w:eastAsia="en-US" w:bidi="en-US"/>
        </w:rPr>
        <w:t xml:space="preserve"> </w:t>
      </w:r>
      <w:r w:rsidR="001F42C3" w:rsidRPr="00F27FA5">
        <w:rPr>
          <w:b/>
          <w:bCs/>
          <w:color w:val="000000"/>
          <w:sz w:val="13"/>
          <w:szCs w:val="13"/>
          <w:lang w:eastAsia="en-US" w:bidi="en-US"/>
        </w:rPr>
        <w:t xml:space="preserve">In the event of cancellation within 45 days from the opening date of the exhibition: </w:t>
      </w:r>
      <w:r w:rsidR="001F42C3" w:rsidRPr="00F27FA5">
        <w:rPr>
          <w:color w:val="000000"/>
          <w:sz w:val="13"/>
          <w:szCs w:val="13"/>
          <w:lang w:bidi="ko-KR"/>
        </w:rPr>
        <w:t xml:space="preserve">60% </w:t>
      </w:r>
      <w:r w:rsidR="001F42C3" w:rsidRPr="00F27FA5">
        <w:rPr>
          <w:color w:val="000000"/>
          <w:sz w:val="13"/>
          <w:szCs w:val="13"/>
          <w:lang w:eastAsia="en-US" w:bidi="en-US"/>
        </w:rPr>
        <w:t xml:space="preserve">of the participation fee of the exhibition and </w:t>
      </w:r>
      <w:r w:rsidR="001F42C3" w:rsidRPr="00F27FA5">
        <w:rPr>
          <w:color w:val="000000"/>
          <w:sz w:val="13"/>
          <w:szCs w:val="13"/>
          <w:lang w:bidi="ko-KR"/>
        </w:rPr>
        <w:t xml:space="preserve">40% </w:t>
      </w:r>
      <w:r w:rsidR="001F42C3" w:rsidRPr="00F27FA5">
        <w:rPr>
          <w:color w:val="000000"/>
          <w:sz w:val="13"/>
          <w:szCs w:val="13"/>
          <w:lang w:eastAsia="en-US" w:bidi="en-US"/>
        </w:rPr>
        <w:t>of the reduction in the event of reduction shall be paid as penalty</w:t>
      </w:r>
    </w:p>
    <w:p w14:paraId="5D238DFE" w14:textId="75666031" w:rsidR="001F42C3" w:rsidRPr="00F27FA5" w:rsidRDefault="00F45908" w:rsidP="00F45908">
      <w:pPr>
        <w:pStyle w:val="Bodytext10"/>
        <w:shd w:val="clear" w:color="auto" w:fill="auto"/>
        <w:tabs>
          <w:tab w:val="left" w:pos="333"/>
        </w:tabs>
        <w:spacing w:line="276" w:lineRule="auto"/>
        <w:jc w:val="both"/>
        <w:rPr>
          <w:sz w:val="13"/>
          <w:szCs w:val="13"/>
        </w:rPr>
      </w:pPr>
      <w:r w:rsidRPr="00F27FA5">
        <w:rPr>
          <w:rFonts w:asciiTheme="minorEastAsia" w:hAnsiTheme="minorEastAsia" w:hint="eastAsia"/>
          <w:color w:val="000000"/>
          <w:sz w:val="13"/>
          <w:szCs w:val="13"/>
          <w:lang w:eastAsia="en-US" w:bidi="en-US"/>
        </w:rPr>
        <w:t>-</w:t>
      </w:r>
      <w:r w:rsidR="00F27FA5">
        <w:rPr>
          <w:rFonts w:asciiTheme="minorEastAsia" w:hAnsiTheme="minorEastAsia"/>
          <w:color w:val="000000"/>
          <w:sz w:val="13"/>
          <w:szCs w:val="13"/>
          <w:lang w:eastAsia="en-US" w:bidi="en-US"/>
        </w:rPr>
        <w:t xml:space="preserve"> </w:t>
      </w:r>
      <w:r w:rsidR="001F42C3" w:rsidRPr="00F27FA5">
        <w:rPr>
          <w:b/>
          <w:bCs/>
          <w:color w:val="000000"/>
          <w:sz w:val="13"/>
          <w:szCs w:val="13"/>
          <w:lang w:eastAsia="en-US" w:bidi="en-US"/>
        </w:rPr>
        <w:t xml:space="preserve">In the event of cancellation within 30 days from the opening date of the exhibition: </w:t>
      </w:r>
      <w:r w:rsidR="001F42C3" w:rsidRPr="00F27FA5">
        <w:rPr>
          <w:b/>
          <w:bCs/>
          <w:color w:val="000000"/>
          <w:sz w:val="13"/>
          <w:szCs w:val="13"/>
          <w:lang w:bidi="ko-KR"/>
        </w:rPr>
        <w:t xml:space="preserve">80% </w:t>
      </w:r>
      <w:r w:rsidR="001F42C3" w:rsidRPr="00F27FA5">
        <w:rPr>
          <w:color w:val="000000"/>
          <w:sz w:val="13"/>
          <w:szCs w:val="13"/>
          <w:lang w:eastAsia="en-US" w:bidi="en-US"/>
        </w:rPr>
        <w:t xml:space="preserve">of the participation fee of the exhibition and </w:t>
      </w:r>
      <w:r w:rsidR="001F42C3" w:rsidRPr="00F27FA5">
        <w:rPr>
          <w:color w:val="000000"/>
          <w:sz w:val="13"/>
          <w:szCs w:val="13"/>
          <w:lang w:bidi="ko-KR"/>
        </w:rPr>
        <w:t xml:space="preserve">60% </w:t>
      </w:r>
      <w:r w:rsidR="001F42C3" w:rsidRPr="00F27FA5">
        <w:rPr>
          <w:color w:val="000000"/>
          <w:sz w:val="13"/>
          <w:szCs w:val="13"/>
          <w:lang w:eastAsia="en-US" w:bidi="en-US"/>
        </w:rPr>
        <w:t>of the reduction in the event of reduction shall be paid as penalty</w:t>
      </w:r>
    </w:p>
    <w:p w14:paraId="380B3326" w14:textId="0AA76574" w:rsidR="001F42C3" w:rsidRDefault="00F45908" w:rsidP="00F45908">
      <w:pPr>
        <w:pStyle w:val="Bodytext10"/>
        <w:shd w:val="clear" w:color="auto" w:fill="auto"/>
        <w:tabs>
          <w:tab w:val="left" w:pos="338"/>
        </w:tabs>
        <w:spacing w:line="276" w:lineRule="auto"/>
        <w:ind w:right="400"/>
        <w:jc w:val="both"/>
        <w:rPr>
          <w:color w:val="000000"/>
          <w:sz w:val="13"/>
          <w:szCs w:val="13"/>
          <w:lang w:eastAsia="en-US" w:bidi="en-US"/>
        </w:rPr>
      </w:pPr>
      <w:r w:rsidRPr="00F27FA5">
        <w:rPr>
          <w:rFonts w:asciiTheme="minorEastAsia" w:hAnsiTheme="minorEastAsia" w:hint="eastAsia"/>
          <w:color w:val="000000"/>
          <w:sz w:val="13"/>
          <w:szCs w:val="13"/>
          <w:lang w:eastAsia="en-US" w:bidi="en-US"/>
        </w:rPr>
        <w:t>-</w:t>
      </w:r>
      <w:r w:rsidR="001F42C3" w:rsidRPr="00F27FA5">
        <w:rPr>
          <w:b/>
          <w:bCs/>
          <w:color w:val="000000"/>
          <w:sz w:val="13"/>
          <w:szCs w:val="13"/>
          <w:lang w:eastAsia="en-US" w:bidi="en-US"/>
        </w:rPr>
        <w:t xml:space="preserve">In the event of cancellation within 20 days from the opening date of the exhibition: </w:t>
      </w:r>
      <w:r w:rsidR="001F42C3" w:rsidRPr="00F27FA5">
        <w:rPr>
          <w:color w:val="000000"/>
          <w:sz w:val="13"/>
          <w:szCs w:val="13"/>
          <w:lang w:bidi="ko-KR"/>
        </w:rPr>
        <w:t xml:space="preserve">100% </w:t>
      </w:r>
      <w:r w:rsidR="001F42C3" w:rsidRPr="00F27FA5">
        <w:rPr>
          <w:color w:val="000000"/>
          <w:sz w:val="13"/>
          <w:szCs w:val="13"/>
          <w:lang w:eastAsia="en-US" w:bidi="en-US"/>
        </w:rPr>
        <w:t xml:space="preserve">of the participation fee of the exhibition and </w:t>
      </w:r>
      <w:r w:rsidR="001F42C3" w:rsidRPr="00F27FA5">
        <w:rPr>
          <w:color w:val="000000"/>
          <w:sz w:val="13"/>
          <w:szCs w:val="13"/>
          <w:lang w:bidi="ko-KR"/>
        </w:rPr>
        <w:t xml:space="preserve">80% </w:t>
      </w:r>
      <w:r w:rsidR="001F42C3" w:rsidRPr="00F27FA5">
        <w:rPr>
          <w:color w:val="000000"/>
          <w:sz w:val="13"/>
          <w:szCs w:val="13"/>
          <w:lang w:eastAsia="en-US" w:bidi="en-US"/>
        </w:rPr>
        <w:t>of the reduction in the event of reduction shall be paid as penalty</w:t>
      </w:r>
    </w:p>
    <w:p w14:paraId="6F3BCB6D" w14:textId="778DA35B" w:rsidR="00F27FA5" w:rsidRPr="00F45908" w:rsidRDefault="00F27FA5" w:rsidP="00F45908">
      <w:pPr>
        <w:pStyle w:val="Bodytext10"/>
        <w:shd w:val="clear" w:color="auto" w:fill="auto"/>
        <w:tabs>
          <w:tab w:val="left" w:pos="338"/>
        </w:tabs>
        <w:spacing w:line="276" w:lineRule="auto"/>
        <w:ind w:right="400"/>
        <w:jc w:val="both"/>
        <w:rPr>
          <w:color w:val="000000"/>
          <w:sz w:val="20"/>
          <w:szCs w:val="20"/>
          <w:lang w:eastAsia="en-US" w:bidi="en-US"/>
        </w:rPr>
      </w:pPr>
    </w:p>
    <w:p w14:paraId="1A25AE4B" w14:textId="77777777" w:rsidR="00F27FA5" w:rsidRDefault="00F27FA5" w:rsidP="00F45908">
      <w:pPr>
        <w:wordWrap/>
        <w:spacing w:after="0" w:line="276" w:lineRule="auto"/>
        <w:rPr>
          <w:rFonts w:ascii="Arial" w:hAnsi="Arial" w:cs="Arial"/>
          <w:b/>
          <w:bCs/>
          <w:sz w:val="16"/>
          <w:szCs w:val="16"/>
        </w:rPr>
      </w:pPr>
      <w:r w:rsidRPr="00F27FA5">
        <w:rPr>
          <w:rFonts w:ascii="Arial" w:hAnsi="Arial" w:cs="Arial"/>
          <w:b/>
          <w:bCs/>
          <w:sz w:val="16"/>
          <w:szCs w:val="16"/>
        </w:rPr>
        <w:t xml:space="preserve">[Article </w:t>
      </w:r>
      <w:r>
        <w:rPr>
          <w:rFonts w:ascii="Arial" w:hAnsi="Arial" w:cs="Arial" w:hint="eastAsia"/>
          <w:b/>
          <w:bCs/>
          <w:sz w:val="16"/>
          <w:szCs w:val="16"/>
        </w:rPr>
        <w:t>8</w:t>
      </w:r>
      <w:r w:rsidRPr="00F27FA5">
        <w:rPr>
          <w:rFonts w:ascii="Arial" w:hAnsi="Arial" w:cs="Arial"/>
          <w:b/>
          <w:bCs/>
          <w:sz w:val="16"/>
          <w:szCs w:val="16"/>
        </w:rPr>
        <w:t xml:space="preserve">] </w:t>
      </w:r>
      <w:r>
        <w:rPr>
          <w:rFonts w:ascii="Arial" w:hAnsi="Arial" w:cs="Arial" w:hint="eastAsia"/>
          <w:b/>
          <w:bCs/>
          <w:sz w:val="16"/>
          <w:szCs w:val="16"/>
        </w:rPr>
        <w:t>Cancellation</w:t>
      </w:r>
      <w:r>
        <w:rPr>
          <w:rFonts w:ascii="Arial" w:hAnsi="Arial" w:cs="Arial"/>
          <w:b/>
          <w:bCs/>
          <w:sz w:val="16"/>
          <w:szCs w:val="16"/>
        </w:rPr>
        <w:t xml:space="preserve"> </w:t>
      </w:r>
      <w:r>
        <w:rPr>
          <w:rFonts w:ascii="Arial" w:hAnsi="Arial" w:cs="Arial" w:hint="eastAsia"/>
          <w:b/>
          <w:bCs/>
          <w:sz w:val="16"/>
          <w:szCs w:val="16"/>
        </w:rPr>
        <w:t>or</w:t>
      </w:r>
      <w:r>
        <w:rPr>
          <w:rFonts w:ascii="Arial" w:hAnsi="Arial" w:cs="Arial"/>
          <w:b/>
          <w:bCs/>
          <w:sz w:val="16"/>
          <w:szCs w:val="16"/>
        </w:rPr>
        <w:t xml:space="preserve"> </w:t>
      </w:r>
      <w:r>
        <w:rPr>
          <w:rFonts w:ascii="Arial" w:hAnsi="Arial" w:cs="Arial" w:hint="eastAsia"/>
          <w:b/>
          <w:bCs/>
          <w:sz w:val="16"/>
          <w:szCs w:val="16"/>
        </w:rPr>
        <w:t>Change</w:t>
      </w:r>
      <w:r>
        <w:rPr>
          <w:rFonts w:ascii="Arial" w:hAnsi="Arial" w:cs="Arial"/>
          <w:b/>
          <w:bCs/>
          <w:sz w:val="16"/>
          <w:szCs w:val="16"/>
        </w:rPr>
        <w:t xml:space="preserve"> </w:t>
      </w:r>
      <w:r>
        <w:rPr>
          <w:rFonts w:ascii="Arial" w:hAnsi="Arial" w:cs="Arial" w:hint="eastAsia"/>
          <w:b/>
          <w:bCs/>
          <w:sz w:val="16"/>
          <w:szCs w:val="16"/>
        </w:rPr>
        <w:t>of</w:t>
      </w:r>
      <w:r>
        <w:rPr>
          <w:rFonts w:ascii="Arial" w:hAnsi="Arial" w:cs="Arial"/>
          <w:b/>
          <w:bCs/>
          <w:sz w:val="16"/>
          <w:szCs w:val="16"/>
        </w:rPr>
        <w:t xml:space="preserve"> </w:t>
      </w:r>
      <w:r>
        <w:rPr>
          <w:rFonts w:ascii="Arial" w:hAnsi="Arial" w:cs="Arial" w:hint="eastAsia"/>
          <w:b/>
          <w:bCs/>
          <w:sz w:val="16"/>
          <w:szCs w:val="16"/>
        </w:rPr>
        <w:t>the</w:t>
      </w:r>
      <w:r>
        <w:rPr>
          <w:rFonts w:ascii="Arial" w:hAnsi="Arial" w:cs="Arial"/>
          <w:b/>
          <w:bCs/>
          <w:sz w:val="16"/>
          <w:szCs w:val="16"/>
        </w:rPr>
        <w:t xml:space="preserve"> </w:t>
      </w:r>
      <w:r>
        <w:rPr>
          <w:rFonts w:ascii="Arial" w:hAnsi="Arial" w:cs="Arial" w:hint="eastAsia"/>
          <w:b/>
          <w:bCs/>
          <w:sz w:val="16"/>
          <w:szCs w:val="16"/>
        </w:rPr>
        <w:t>Exhibition</w:t>
      </w:r>
    </w:p>
    <w:p w14:paraId="01FF0C40" w14:textId="217091B8" w:rsidR="001F42C3" w:rsidRPr="00F27FA5" w:rsidRDefault="00F45908" w:rsidP="00F45908">
      <w:pPr>
        <w:wordWrap/>
        <w:spacing w:after="0" w:line="276" w:lineRule="auto"/>
        <w:rPr>
          <w:rFonts w:ascii="Arial" w:hAnsi="Arial" w:cs="Arial"/>
          <w:sz w:val="13"/>
          <w:szCs w:val="13"/>
        </w:rPr>
      </w:pPr>
      <w:r w:rsidRPr="00F27FA5">
        <w:rPr>
          <w:rFonts w:ascii="Arial" w:hAnsi="Arial" w:cs="Arial"/>
          <w:sz w:val="13"/>
          <w:szCs w:val="13"/>
        </w:rPr>
        <w:t xml:space="preserve">1. </w:t>
      </w:r>
      <w:r w:rsidR="001F42C3" w:rsidRPr="00F27FA5">
        <w:rPr>
          <w:rFonts w:ascii="Arial" w:hAnsi="Arial" w:cs="Arial"/>
          <w:color w:val="000000"/>
          <w:sz w:val="13"/>
          <w:szCs w:val="13"/>
          <w:lang w:eastAsia="en-US" w:bidi="en-US"/>
        </w:rPr>
        <w:t>Where the supervisor cancels the exhibition, the full amount of the paid participation fee shall be returned to the exhibitor. Provided, where the exhibition is canceled or the date and venue of the exhibition is changed or reduced due to special circumstances (natural disaster) due to force majeure or other reasons not attributable to the supervisor, the participation fee already paid shall not be refunded, and in such cases, the exhibitor shall not claim compensation from the supervisor.</w:t>
      </w:r>
    </w:p>
    <w:p w14:paraId="30859E8F" w14:textId="0ADF2DCB" w:rsidR="001F42C3" w:rsidRDefault="00F45908" w:rsidP="00F45908">
      <w:pPr>
        <w:pStyle w:val="Bodytext10"/>
        <w:shd w:val="clear" w:color="auto" w:fill="auto"/>
        <w:tabs>
          <w:tab w:val="left" w:pos="241"/>
        </w:tabs>
        <w:spacing w:line="276" w:lineRule="auto"/>
        <w:jc w:val="both"/>
        <w:rPr>
          <w:color w:val="000000"/>
          <w:sz w:val="13"/>
          <w:szCs w:val="13"/>
          <w:lang w:eastAsia="en-US" w:bidi="en-US"/>
        </w:rPr>
      </w:pPr>
      <w:r>
        <w:rPr>
          <w:rFonts w:asciiTheme="minorEastAsia" w:eastAsiaTheme="minorEastAsia" w:hAnsiTheme="minorEastAsia" w:hint="eastAsia"/>
          <w:sz w:val="13"/>
          <w:szCs w:val="13"/>
        </w:rPr>
        <w:t>2</w:t>
      </w:r>
      <w:r w:rsidRPr="00F27FA5">
        <w:rPr>
          <w:sz w:val="13"/>
          <w:szCs w:val="13"/>
        </w:rPr>
        <w:t xml:space="preserve">. </w:t>
      </w:r>
      <w:r w:rsidR="001F42C3" w:rsidRPr="00F27FA5">
        <w:rPr>
          <w:color w:val="000000"/>
          <w:sz w:val="13"/>
          <w:szCs w:val="13"/>
          <w:lang w:eastAsia="en-US" w:bidi="en-US"/>
        </w:rPr>
        <w:t>The exhibitor shall complete the bringing-in and display of devices and exhibits within the assigned exhibition area within the designated period, and if the exhibits are not displayed by May 14 (Thu), 2024, the supervisor may arbitrarily revoke the relevant exhibitor and file a claim for damages.</w:t>
      </w:r>
    </w:p>
    <w:p w14:paraId="2EEC7D3E" w14:textId="418D8BB7" w:rsidR="00F45908" w:rsidRPr="00F45908" w:rsidRDefault="00F45908" w:rsidP="00F45908">
      <w:pPr>
        <w:pStyle w:val="Bodytext10"/>
        <w:shd w:val="clear" w:color="auto" w:fill="auto"/>
        <w:tabs>
          <w:tab w:val="left" w:pos="241"/>
        </w:tabs>
        <w:spacing w:line="276" w:lineRule="auto"/>
        <w:jc w:val="both"/>
        <w:rPr>
          <w:color w:val="000000"/>
          <w:sz w:val="20"/>
          <w:szCs w:val="20"/>
          <w:lang w:eastAsia="en-US" w:bidi="en-US"/>
        </w:rPr>
      </w:pPr>
    </w:p>
    <w:p w14:paraId="022ECFFE" w14:textId="23EA8463" w:rsidR="00F45908" w:rsidRDefault="00F45908" w:rsidP="00F45908">
      <w:pPr>
        <w:wordWrap/>
        <w:spacing w:after="0" w:line="276" w:lineRule="auto"/>
        <w:rPr>
          <w:rFonts w:ascii="Arial" w:hAnsi="Arial" w:cs="Arial"/>
          <w:b/>
          <w:bCs/>
          <w:sz w:val="16"/>
          <w:szCs w:val="16"/>
        </w:rPr>
      </w:pPr>
      <w:r w:rsidRPr="00F27FA5">
        <w:rPr>
          <w:rFonts w:ascii="Arial" w:hAnsi="Arial" w:cs="Arial"/>
          <w:b/>
          <w:bCs/>
          <w:sz w:val="16"/>
          <w:szCs w:val="16"/>
        </w:rPr>
        <w:t xml:space="preserve">[Article </w:t>
      </w:r>
      <w:r>
        <w:rPr>
          <w:rFonts w:ascii="Arial" w:hAnsi="Arial" w:cs="Arial" w:hint="eastAsia"/>
          <w:b/>
          <w:bCs/>
          <w:sz w:val="16"/>
          <w:szCs w:val="16"/>
        </w:rPr>
        <w:t>9</w:t>
      </w:r>
      <w:r w:rsidRPr="00F27FA5">
        <w:rPr>
          <w:rFonts w:ascii="Arial" w:hAnsi="Arial" w:cs="Arial"/>
          <w:b/>
          <w:bCs/>
          <w:sz w:val="16"/>
          <w:szCs w:val="16"/>
        </w:rPr>
        <w:t xml:space="preserve">] </w:t>
      </w:r>
      <w:r>
        <w:rPr>
          <w:rFonts w:ascii="Arial" w:hAnsi="Arial" w:cs="Arial" w:hint="eastAsia"/>
          <w:b/>
          <w:bCs/>
          <w:sz w:val="16"/>
          <w:szCs w:val="16"/>
        </w:rPr>
        <w:t>Taking</w:t>
      </w:r>
      <w:r>
        <w:rPr>
          <w:rFonts w:ascii="Arial" w:hAnsi="Arial" w:cs="Arial"/>
          <w:b/>
          <w:bCs/>
          <w:sz w:val="16"/>
          <w:szCs w:val="16"/>
        </w:rPr>
        <w:t xml:space="preserve"> </w:t>
      </w:r>
      <w:r>
        <w:rPr>
          <w:rFonts w:ascii="Arial" w:hAnsi="Arial" w:cs="Arial" w:hint="eastAsia"/>
          <w:b/>
          <w:bCs/>
          <w:sz w:val="16"/>
          <w:szCs w:val="16"/>
        </w:rPr>
        <w:t>out</w:t>
      </w:r>
      <w:r>
        <w:rPr>
          <w:rFonts w:ascii="Arial" w:hAnsi="Arial" w:cs="Arial"/>
          <w:b/>
          <w:bCs/>
          <w:sz w:val="16"/>
          <w:szCs w:val="16"/>
        </w:rPr>
        <w:t xml:space="preserve"> </w:t>
      </w:r>
      <w:r>
        <w:rPr>
          <w:rFonts w:ascii="Arial" w:hAnsi="Arial" w:cs="Arial" w:hint="eastAsia"/>
          <w:b/>
          <w:bCs/>
          <w:sz w:val="16"/>
          <w:szCs w:val="16"/>
        </w:rPr>
        <w:t>Exhibi</w:t>
      </w:r>
      <w:r w:rsidR="00331248">
        <w:rPr>
          <w:rFonts w:ascii="Arial" w:hAnsi="Arial" w:cs="Arial" w:hint="eastAsia"/>
          <w:b/>
          <w:bCs/>
          <w:sz w:val="16"/>
          <w:szCs w:val="16"/>
        </w:rPr>
        <w:t>t</w:t>
      </w:r>
      <w:r>
        <w:rPr>
          <w:rFonts w:ascii="Arial" w:hAnsi="Arial" w:cs="Arial" w:hint="eastAsia"/>
          <w:b/>
          <w:bCs/>
          <w:sz w:val="16"/>
          <w:szCs w:val="16"/>
        </w:rPr>
        <w:t>s</w:t>
      </w:r>
      <w:r>
        <w:rPr>
          <w:rFonts w:ascii="Arial" w:hAnsi="Arial" w:cs="Arial"/>
          <w:b/>
          <w:bCs/>
          <w:sz w:val="16"/>
          <w:szCs w:val="16"/>
        </w:rPr>
        <w:t xml:space="preserve"> </w:t>
      </w:r>
      <w:r>
        <w:rPr>
          <w:rFonts w:ascii="Arial" w:hAnsi="Arial" w:cs="Arial" w:hint="eastAsia"/>
          <w:b/>
          <w:bCs/>
          <w:sz w:val="16"/>
          <w:szCs w:val="16"/>
        </w:rPr>
        <w:t>and</w:t>
      </w:r>
      <w:r>
        <w:rPr>
          <w:rFonts w:ascii="Arial" w:hAnsi="Arial" w:cs="Arial"/>
          <w:b/>
          <w:bCs/>
          <w:sz w:val="16"/>
          <w:szCs w:val="16"/>
        </w:rPr>
        <w:t xml:space="preserve"> </w:t>
      </w:r>
      <w:r>
        <w:rPr>
          <w:rFonts w:ascii="Arial" w:hAnsi="Arial" w:cs="Arial" w:hint="eastAsia"/>
          <w:b/>
          <w:bCs/>
          <w:sz w:val="16"/>
          <w:szCs w:val="16"/>
        </w:rPr>
        <w:t>Devices</w:t>
      </w:r>
      <w:r>
        <w:rPr>
          <w:rFonts w:ascii="Arial" w:hAnsi="Arial" w:cs="Arial"/>
          <w:b/>
          <w:bCs/>
          <w:sz w:val="16"/>
          <w:szCs w:val="16"/>
        </w:rPr>
        <w:t xml:space="preserve"> </w:t>
      </w:r>
      <w:r>
        <w:rPr>
          <w:rFonts w:ascii="Arial" w:hAnsi="Arial" w:cs="Arial" w:hint="eastAsia"/>
          <w:b/>
          <w:bCs/>
          <w:sz w:val="16"/>
          <w:szCs w:val="16"/>
        </w:rPr>
        <w:t>and</w:t>
      </w:r>
      <w:r>
        <w:rPr>
          <w:rFonts w:ascii="Arial" w:hAnsi="Arial" w:cs="Arial"/>
          <w:b/>
          <w:bCs/>
          <w:sz w:val="16"/>
          <w:szCs w:val="16"/>
        </w:rPr>
        <w:t xml:space="preserve"> </w:t>
      </w:r>
      <w:r>
        <w:rPr>
          <w:rFonts w:ascii="Arial" w:hAnsi="Arial" w:cs="Arial" w:hint="eastAsia"/>
          <w:b/>
          <w:bCs/>
          <w:sz w:val="16"/>
          <w:szCs w:val="16"/>
        </w:rPr>
        <w:t>Restoration</w:t>
      </w:r>
      <w:r>
        <w:rPr>
          <w:rFonts w:ascii="Arial" w:hAnsi="Arial" w:cs="Arial"/>
          <w:b/>
          <w:bCs/>
          <w:sz w:val="16"/>
          <w:szCs w:val="16"/>
        </w:rPr>
        <w:t xml:space="preserve"> </w:t>
      </w:r>
      <w:r>
        <w:rPr>
          <w:rFonts w:ascii="Arial" w:hAnsi="Arial" w:cs="Arial" w:hint="eastAsia"/>
          <w:b/>
          <w:bCs/>
          <w:sz w:val="16"/>
          <w:szCs w:val="16"/>
        </w:rPr>
        <w:t>to</w:t>
      </w:r>
      <w:r>
        <w:rPr>
          <w:rFonts w:ascii="Arial" w:hAnsi="Arial" w:cs="Arial"/>
          <w:b/>
          <w:bCs/>
          <w:sz w:val="16"/>
          <w:szCs w:val="16"/>
        </w:rPr>
        <w:t xml:space="preserve"> </w:t>
      </w:r>
      <w:r>
        <w:rPr>
          <w:rFonts w:ascii="Arial" w:hAnsi="Arial" w:cs="Arial" w:hint="eastAsia"/>
          <w:b/>
          <w:bCs/>
          <w:sz w:val="16"/>
          <w:szCs w:val="16"/>
        </w:rPr>
        <w:t>Original</w:t>
      </w:r>
      <w:r>
        <w:rPr>
          <w:rFonts w:ascii="Arial" w:hAnsi="Arial" w:cs="Arial"/>
          <w:b/>
          <w:bCs/>
          <w:sz w:val="16"/>
          <w:szCs w:val="16"/>
        </w:rPr>
        <w:t xml:space="preserve"> </w:t>
      </w:r>
      <w:r>
        <w:rPr>
          <w:rFonts w:ascii="Arial" w:hAnsi="Arial" w:cs="Arial" w:hint="eastAsia"/>
          <w:b/>
          <w:bCs/>
          <w:sz w:val="16"/>
          <w:szCs w:val="16"/>
        </w:rPr>
        <w:t>State</w:t>
      </w:r>
    </w:p>
    <w:p w14:paraId="2DA6C7D6" w14:textId="362C3AF4" w:rsidR="001F42C3" w:rsidRPr="00F27FA5" w:rsidRDefault="00F45908" w:rsidP="00F45908">
      <w:pPr>
        <w:wordWrap/>
        <w:spacing w:after="0" w:line="276" w:lineRule="auto"/>
        <w:rPr>
          <w:rFonts w:ascii="Arial" w:hAnsi="Arial" w:cs="Arial"/>
          <w:sz w:val="13"/>
          <w:szCs w:val="13"/>
        </w:rPr>
      </w:pPr>
      <w:r w:rsidRPr="00F27FA5">
        <w:rPr>
          <w:rFonts w:ascii="Arial" w:hAnsi="Arial" w:cs="Arial"/>
          <w:sz w:val="13"/>
          <w:szCs w:val="13"/>
        </w:rPr>
        <w:t xml:space="preserve">1. </w:t>
      </w:r>
      <w:r w:rsidR="001F42C3" w:rsidRPr="00F27FA5">
        <w:rPr>
          <w:rFonts w:ascii="Arial" w:hAnsi="Arial" w:cs="Arial"/>
          <w:color w:val="000000"/>
          <w:sz w:val="13"/>
          <w:szCs w:val="13"/>
          <w:lang w:eastAsia="en-US" w:bidi="en-US"/>
        </w:rPr>
        <w:t>In the event where a construction work is performed in the exhibition hall, the exhibitor shall completely restore the exhibition to its original state within the period of taking out the exhibition items.</w:t>
      </w:r>
    </w:p>
    <w:p w14:paraId="724D1F6D" w14:textId="53132B20" w:rsidR="001F42C3" w:rsidRPr="00F27FA5" w:rsidRDefault="00F45908" w:rsidP="00F45908">
      <w:pPr>
        <w:pStyle w:val="Bodytext10"/>
        <w:shd w:val="clear" w:color="auto" w:fill="auto"/>
        <w:tabs>
          <w:tab w:val="left" w:pos="246"/>
        </w:tabs>
        <w:spacing w:line="276" w:lineRule="auto"/>
        <w:jc w:val="both"/>
        <w:rPr>
          <w:sz w:val="13"/>
          <w:szCs w:val="13"/>
        </w:rPr>
      </w:pPr>
      <w:r>
        <w:rPr>
          <w:rFonts w:asciiTheme="minorEastAsia" w:eastAsiaTheme="minorEastAsia" w:hAnsiTheme="minorEastAsia" w:hint="eastAsia"/>
          <w:sz w:val="13"/>
          <w:szCs w:val="13"/>
        </w:rPr>
        <w:t>2</w:t>
      </w:r>
      <w:r w:rsidRPr="00F27FA5">
        <w:rPr>
          <w:sz w:val="13"/>
          <w:szCs w:val="13"/>
        </w:rPr>
        <w:t xml:space="preserve">. </w:t>
      </w:r>
      <w:r w:rsidR="001F42C3" w:rsidRPr="00F27FA5">
        <w:rPr>
          <w:color w:val="000000"/>
          <w:sz w:val="13"/>
          <w:szCs w:val="13"/>
          <w:lang w:eastAsia="en-US" w:bidi="en-US"/>
        </w:rPr>
        <w:t>All expenses incurred due to the failure to take it out within the period due to the exhibitor's circumstances shall be borne by the exhibitor. Even when the supervisor acts on behalf of the exhibitor, the expenses incurred in doing so shall be borne by the exhibitor.</w:t>
      </w:r>
    </w:p>
    <w:p w14:paraId="13BB8BC4" w14:textId="17D0FA93" w:rsidR="001F42C3" w:rsidRDefault="00F45908" w:rsidP="00F45908">
      <w:pPr>
        <w:pStyle w:val="Bodytext10"/>
        <w:shd w:val="clear" w:color="auto" w:fill="auto"/>
        <w:tabs>
          <w:tab w:val="left" w:pos="250"/>
        </w:tabs>
        <w:spacing w:line="276" w:lineRule="auto"/>
        <w:jc w:val="both"/>
        <w:rPr>
          <w:color w:val="000000"/>
          <w:sz w:val="13"/>
          <w:szCs w:val="13"/>
          <w:lang w:eastAsia="en-US" w:bidi="en-US"/>
        </w:rPr>
      </w:pPr>
      <w:r>
        <w:rPr>
          <w:rFonts w:asciiTheme="minorEastAsia" w:eastAsiaTheme="minorEastAsia" w:hAnsiTheme="minorEastAsia" w:hint="eastAsia"/>
          <w:sz w:val="13"/>
          <w:szCs w:val="13"/>
        </w:rPr>
        <w:t>3</w:t>
      </w:r>
      <w:r w:rsidRPr="00F27FA5">
        <w:rPr>
          <w:sz w:val="13"/>
          <w:szCs w:val="13"/>
        </w:rPr>
        <w:t xml:space="preserve">. </w:t>
      </w:r>
      <w:r w:rsidR="001F42C3" w:rsidRPr="00F27FA5">
        <w:rPr>
          <w:color w:val="000000"/>
          <w:sz w:val="13"/>
          <w:szCs w:val="13"/>
          <w:lang w:eastAsia="en-US" w:bidi="en-US"/>
        </w:rPr>
        <w:t>During the exhibition equipment installation work and the display of exhibition items, in the event of damage to objects in the exhibition hall and damage to the ceilings, floors, etc. of the exhibition hall, the exhibitor shall compensate therefor.</w:t>
      </w:r>
    </w:p>
    <w:p w14:paraId="47298742" w14:textId="1F36CF1D" w:rsidR="00F45908" w:rsidRPr="00F45908" w:rsidRDefault="00F45908" w:rsidP="00F45908">
      <w:pPr>
        <w:pStyle w:val="Bodytext10"/>
        <w:shd w:val="clear" w:color="auto" w:fill="auto"/>
        <w:tabs>
          <w:tab w:val="left" w:pos="250"/>
        </w:tabs>
        <w:spacing w:line="276" w:lineRule="auto"/>
        <w:jc w:val="both"/>
        <w:rPr>
          <w:color w:val="000000"/>
          <w:sz w:val="20"/>
          <w:szCs w:val="20"/>
          <w:lang w:eastAsia="en-US" w:bidi="en-US"/>
        </w:rPr>
      </w:pPr>
    </w:p>
    <w:p w14:paraId="1CED98B9" w14:textId="30E3796E" w:rsidR="001F42C3" w:rsidRPr="00F27FA5" w:rsidRDefault="00F45908" w:rsidP="00F45908">
      <w:pPr>
        <w:wordWrap/>
        <w:spacing w:after="0" w:line="276" w:lineRule="auto"/>
        <w:rPr>
          <w:rFonts w:ascii="Arial" w:hAnsi="Arial" w:cs="Arial"/>
          <w:sz w:val="22"/>
        </w:rPr>
      </w:pPr>
      <w:r w:rsidRPr="00F27FA5">
        <w:rPr>
          <w:rFonts w:ascii="Arial" w:hAnsi="Arial" w:cs="Arial"/>
          <w:b/>
          <w:bCs/>
          <w:sz w:val="16"/>
          <w:szCs w:val="16"/>
        </w:rPr>
        <w:t xml:space="preserve">[Article </w:t>
      </w:r>
      <w:r>
        <w:rPr>
          <w:rFonts w:ascii="Arial" w:hAnsi="Arial" w:cs="Arial" w:hint="eastAsia"/>
          <w:b/>
          <w:bCs/>
          <w:sz w:val="16"/>
          <w:szCs w:val="16"/>
        </w:rPr>
        <w:t>10</w:t>
      </w:r>
      <w:r w:rsidRPr="00F27FA5">
        <w:rPr>
          <w:rFonts w:ascii="Arial" w:hAnsi="Arial" w:cs="Arial"/>
          <w:b/>
          <w:bCs/>
          <w:sz w:val="16"/>
          <w:szCs w:val="16"/>
        </w:rPr>
        <w:t xml:space="preserve">] </w:t>
      </w:r>
      <w:r>
        <w:rPr>
          <w:rFonts w:ascii="Arial" w:hAnsi="Arial" w:cs="Arial" w:hint="eastAsia"/>
          <w:b/>
          <w:bCs/>
          <w:sz w:val="16"/>
          <w:szCs w:val="16"/>
        </w:rPr>
        <w:t>Security</w:t>
      </w:r>
      <w:r>
        <w:rPr>
          <w:rFonts w:ascii="Arial" w:hAnsi="Arial" w:cs="Arial"/>
          <w:b/>
          <w:bCs/>
          <w:sz w:val="16"/>
          <w:szCs w:val="16"/>
        </w:rPr>
        <w:t xml:space="preserve"> </w:t>
      </w:r>
      <w:r>
        <w:rPr>
          <w:rFonts w:ascii="Arial" w:hAnsi="Arial" w:cs="Arial" w:hint="eastAsia"/>
          <w:b/>
          <w:bCs/>
          <w:sz w:val="16"/>
          <w:szCs w:val="16"/>
        </w:rPr>
        <w:t>and</w:t>
      </w:r>
      <w:r>
        <w:rPr>
          <w:rFonts w:ascii="Arial" w:hAnsi="Arial" w:cs="Arial"/>
          <w:b/>
          <w:bCs/>
          <w:sz w:val="16"/>
          <w:szCs w:val="16"/>
        </w:rPr>
        <w:t xml:space="preserve"> </w:t>
      </w:r>
      <w:r>
        <w:rPr>
          <w:rFonts w:ascii="Arial" w:hAnsi="Arial" w:cs="Arial" w:hint="eastAsia"/>
          <w:b/>
          <w:bCs/>
          <w:sz w:val="16"/>
          <w:szCs w:val="16"/>
        </w:rPr>
        <w:t>Risk-bearing</w:t>
      </w:r>
      <w:r>
        <w:rPr>
          <w:rFonts w:ascii="Arial" w:hAnsi="Arial" w:cs="Arial"/>
          <w:b/>
          <w:bCs/>
          <w:sz w:val="16"/>
          <w:szCs w:val="16"/>
        </w:rPr>
        <w:t xml:space="preserve"> </w:t>
      </w:r>
      <w:r>
        <w:rPr>
          <w:rFonts w:ascii="Arial" w:hAnsi="Arial" w:cs="Arial" w:hint="eastAsia"/>
          <w:b/>
          <w:bCs/>
          <w:sz w:val="16"/>
          <w:szCs w:val="16"/>
        </w:rPr>
        <w:t>of</w:t>
      </w:r>
      <w:r>
        <w:rPr>
          <w:rFonts w:ascii="Arial" w:hAnsi="Arial" w:cs="Arial"/>
          <w:b/>
          <w:bCs/>
          <w:sz w:val="16"/>
          <w:szCs w:val="16"/>
        </w:rPr>
        <w:t xml:space="preserve"> </w:t>
      </w:r>
      <w:r>
        <w:rPr>
          <w:rFonts w:ascii="Arial" w:hAnsi="Arial" w:cs="Arial" w:hint="eastAsia"/>
          <w:b/>
          <w:bCs/>
          <w:sz w:val="16"/>
          <w:szCs w:val="16"/>
        </w:rPr>
        <w:t>Exhibition</w:t>
      </w:r>
      <w:r>
        <w:rPr>
          <w:rFonts w:ascii="Arial" w:hAnsi="Arial" w:cs="Arial"/>
          <w:b/>
          <w:bCs/>
          <w:sz w:val="16"/>
          <w:szCs w:val="16"/>
        </w:rPr>
        <w:t xml:space="preserve"> </w:t>
      </w:r>
      <w:r>
        <w:rPr>
          <w:rFonts w:ascii="Arial" w:hAnsi="Arial" w:cs="Arial" w:hint="eastAsia"/>
          <w:b/>
          <w:bCs/>
          <w:sz w:val="16"/>
          <w:szCs w:val="16"/>
        </w:rPr>
        <w:t>Hall</w:t>
      </w:r>
    </w:p>
    <w:p w14:paraId="6208C5B9" w14:textId="69B98822" w:rsidR="001F42C3" w:rsidRPr="00F27FA5" w:rsidRDefault="00F45908" w:rsidP="00F45908">
      <w:pPr>
        <w:pStyle w:val="Bodytext10"/>
        <w:shd w:val="clear" w:color="auto" w:fill="auto"/>
        <w:tabs>
          <w:tab w:val="left" w:pos="222"/>
        </w:tabs>
        <w:spacing w:line="276" w:lineRule="auto"/>
        <w:jc w:val="both"/>
        <w:rPr>
          <w:sz w:val="13"/>
          <w:szCs w:val="13"/>
        </w:rPr>
      </w:pPr>
      <w:r w:rsidRPr="00F27FA5">
        <w:rPr>
          <w:sz w:val="13"/>
          <w:szCs w:val="13"/>
        </w:rPr>
        <w:t xml:space="preserve">1. </w:t>
      </w:r>
      <w:r w:rsidR="001F42C3" w:rsidRPr="00F27FA5">
        <w:rPr>
          <w:color w:val="000000"/>
          <w:sz w:val="13"/>
          <w:szCs w:val="13"/>
          <w:lang w:eastAsia="en-US" w:bidi="en-US"/>
        </w:rPr>
        <w:t>The supervisor shall take measures of appropriate security for the exhibitors and visitors.</w:t>
      </w:r>
    </w:p>
    <w:p w14:paraId="05964638" w14:textId="1AC5DAE4" w:rsidR="001F42C3" w:rsidRDefault="00F45908" w:rsidP="00F45908">
      <w:pPr>
        <w:pStyle w:val="Bodytext10"/>
        <w:shd w:val="clear" w:color="auto" w:fill="auto"/>
        <w:tabs>
          <w:tab w:val="left" w:pos="246"/>
        </w:tabs>
        <w:spacing w:line="276" w:lineRule="auto"/>
        <w:jc w:val="both"/>
        <w:rPr>
          <w:color w:val="000000"/>
          <w:sz w:val="13"/>
          <w:szCs w:val="13"/>
          <w:lang w:eastAsia="en-US" w:bidi="en-US"/>
        </w:rPr>
      </w:pPr>
      <w:r>
        <w:rPr>
          <w:rFonts w:asciiTheme="minorEastAsia" w:eastAsiaTheme="minorEastAsia" w:hAnsiTheme="minorEastAsia" w:hint="eastAsia"/>
          <w:sz w:val="13"/>
          <w:szCs w:val="13"/>
        </w:rPr>
        <w:t>2</w:t>
      </w:r>
      <w:r w:rsidRPr="00F27FA5">
        <w:rPr>
          <w:sz w:val="13"/>
          <w:szCs w:val="13"/>
        </w:rPr>
        <w:t xml:space="preserve">. </w:t>
      </w:r>
      <w:r w:rsidR="001F42C3" w:rsidRPr="00F27FA5">
        <w:rPr>
          <w:color w:val="000000"/>
          <w:sz w:val="13"/>
          <w:szCs w:val="13"/>
          <w:lang w:eastAsia="en-US" w:bidi="en-US"/>
        </w:rPr>
        <w:t>Where an exhibitor causes damage to the supervisor or another person by intentionally or negligently causing a fire, theft, damage, or other accident, the exhibitor shall bear full liability for compensation, and the purchase of insurance for all equipment, exhibits, etc. shall also be the responsibility of the exhibitor.</w:t>
      </w:r>
    </w:p>
    <w:p w14:paraId="336B2B0E" w14:textId="2DB75583" w:rsidR="00F45908" w:rsidRPr="00F45908" w:rsidRDefault="00F45908" w:rsidP="00F45908">
      <w:pPr>
        <w:pStyle w:val="Bodytext10"/>
        <w:shd w:val="clear" w:color="auto" w:fill="auto"/>
        <w:tabs>
          <w:tab w:val="left" w:pos="246"/>
        </w:tabs>
        <w:spacing w:line="276" w:lineRule="auto"/>
        <w:jc w:val="both"/>
        <w:rPr>
          <w:color w:val="000000"/>
          <w:sz w:val="20"/>
          <w:szCs w:val="20"/>
          <w:lang w:eastAsia="en-US" w:bidi="en-US"/>
        </w:rPr>
      </w:pPr>
    </w:p>
    <w:p w14:paraId="567D86B7" w14:textId="77777777" w:rsidR="00F45908" w:rsidRDefault="00F45908" w:rsidP="00F45908">
      <w:pPr>
        <w:wordWrap/>
        <w:spacing w:after="0" w:line="276" w:lineRule="auto"/>
        <w:rPr>
          <w:rFonts w:ascii="Arial" w:hAnsi="Arial" w:cs="Arial"/>
          <w:b/>
          <w:bCs/>
          <w:sz w:val="16"/>
          <w:szCs w:val="16"/>
        </w:rPr>
      </w:pPr>
      <w:r w:rsidRPr="00F27FA5">
        <w:rPr>
          <w:rFonts w:ascii="Arial" w:hAnsi="Arial" w:cs="Arial"/>
          <w:b/>
          <w:bCs/>
          <w:sz w:val="16"/>
          <w:szCs w:val="16"/>
        </w:rPr>
        <w:t xml:space="preserve">[Article </w:t>
      </w:r>
      <w:r>
        <w:rPr>
          <w:rFonts w:ascii="Arial" w:hAnsi="Arial" w:cs="Arial" w:hint="eastAsia"/>
          <w:b/>
          <w:bCs/>
          <w:sz w:val="16"/>
          <w:szCs w:val="16"/>
        </w:rPr>
        <w:t>11</w:t>
      </w:r>
      <w:r w:rsidRPr="00F27FA5">
        <w:rPr>
          <w:rFonts w:ascii="Arial" w:hAnsi="Arial" w:cs="Arial"/>
          <w:b/>
          <w:bCs/>
          <w:sz w:val="16"/>
          <w:szCs w:val="16"/>
        </w:rPr>
        <w:t xml:space="preserve">] </w:t>
      </w:r>
      <w:r>
        <w:rPr>
          <w:rFonts w:ascii="Arial" w:hAnsi="Arial" w:cs="Arial" w:hint="eastAsia"/>
          <w:b/>
          <w:bCs/>
          <w:sz w:val="16"/>
          <w:szCs w:val="16"/>
        </w:rPr>
        <w:t>Fire</w:t>
      </w:r>
      <w:r>
        <w:rPr>
          <w:rFonts w:ascii="Arial" w:hAnsi="Arial" w:cs="Arial"/>
          <w:b/>
          <w:bCs/>
          <w:sz w:val="16"/>
          <w:szCs w:val="16"/>
        </w:rPr>
        <w:t xml:space="preserve"> </w:t>
      </w:r>
      <w:r>
        <w:rPr>
          <w:rFonts w:ascii="Arial" w:hAnsi="Arial" w:cs="Arial" w:hint="eastAsia"/>
          <w:b/>
          <w:bCs/>
          <w:sz w:val="16"/>
          <w:szCs w:val="16"/>
        </w:rPr>
        <w:t>Protection</w:t>
      </w:r>
      <w:r>
        <w:rPr>
          <w:rFonts w:ascii="Arial" w:hAnsi="Arial" w:cs="Arial"/>
          <w:b/>
          <w:bCs/>
          <w:sz w:val="16"/>
          <w:szCs w:val="16"/>
        </w:rPr>
        <w:t xml:space="preserve"> </w:t>
      </w:r>
      <w:r>
        <w:rPr>
          <w:rFonts w:ascii="Arial" w:hAnsi="Arial" w:cs="Arial" w:hint="eastAsia"/>
          <w:b/>
          <w:bCs/>
          <w:sz w:val="16"/>
          <w:szCs w:val="16"/>
        </w:rPr>
        <w:t>Rules</w:t>
      </w:r>
    </w:p>
    <w:p w14:paraId="1FB45471" w14:textId="055DB424" w:rsidR="001F42C3" w:rsidRPr="00F27FA5" w:rsidRDefault="00F45908" w:rsidP="00F45908">
      <w:pPr>
        <w:wordWrap/>
        <w:spacing w:after="0" w:line="276" w:lineRule="auto"/>
        <w:rPr>
          <w:rFonts w:ascii="Arial" w:hAnsi="Arial" w:cs="Arial"/>
          <w:sz w:val="13"/>
          <w:szCs w:val="13"/>
        </w:rPr>
      </w:pPr>
      <w:r w:rsidRPr="00F27FA5">
        <w:rPr>
          <w:rFonts w:ascii="Arial" w:hAnsi="Arial" w:cs="Arial"/>
          <w:sz w:val="13"/>
          <w:szCs w:val="13"/>
        </w:rPr>
        <w:t xml:space="preserve">1. </w:t>
      </w:r>
      <w:r w:rsidR="001F42C3" w:rsidRPr="00F27FA5">
        <w:rPr>
          <w:rFonts w:ascii="Arial" w:hAnsi="Arial" w:cs="Arial"/>
          <w:color w:val="000000"/>
          <w:sz w:val="13"/>
          <w:szCs w:val="13"/>
          <w:lang w:eastAsia="en-US" w:bidi="en-US"/>
        </w:rPr>
        <w:t>All equipment and materials in the exhibition hall shall be properly non-combustible in accordance with fire-fighting laws and regulations.</w:t>
      </w:r>
    </w:p>
    <w:p w14:paraId="64182C5E" w14:textId="7DFBCA72" w:rsidR="001F42C3" w:rsidRDefault="00F45908" w:rsidP="00F45908">
      <w:pPr>
        <w:pStyle w:val="Bodytext10"/>
        <w:shd w:val="clear" w:color="auto" w:fill="auto"/>
        <w:tabs>
          <w:tab w:val="left" w:pos="241"/>
        </w:tabs>
        <w:spacing w:line="276" w:lineRule="auto"/>
        <w:jc w:val="both"/>
        <w:rPr>
          <w:color w:val="000000"/>
          <w:sz w:val="13"/>
          <w:szCs w:val="13"/>
          <w:lang w:eastAsia="en-US" w:bidi="en-US"/>
        </w:rPr>
      </w:pPr>
      <w:r>
        <w:rPr>
          <w:rFonts w:asciiTheme="minorEastAsia" w:eastAsiaTheme="minorEastAsia" w:hAnsiTheme="minorEastAsia" w:hint="eastAsia"/>
          <w:sz w:val="13"/>
          <w:szCs w:val="13"/>
        </w:rPr>
        <w:t>2</w:t>
      </w:r>
      <w:r w:rsidRPr="00F27FA5">
        <w:rPr>
          <w:sz w:val="13"/>
          <w:szCs w:val="13"/>
        </w:rPr>
        <w:t xml:space="preserve">. </w:t>
      </w:r>
      <w:r w:rsidR="001F42C3" w:rsidRPr="00F27FA5">
        <w:rPr>
          <w:color w:val="000000"/>
          <w:sz w:val="13"/>
          <w:szCs w:val="13"/>
          <w:lang w:eastAsia="en-US" w:bidi="en-US"/>
        </w:rPr>
        <w:t>The supervisor may request the exhibitor to take corrective action in connection with the prevention of fire, as necessary.</w:t>
      </w:r>
    </w:p>
    <w:p w14:paraId="3F9261E3" w14:textId="328A90C7" w:rsidR="00F45908" w:rsidRPr="00F45908" w:rsidRDefault="00F45908" w:rsidP="00F45908">
      <w:pPr>
        <w:pStyle w:val="Bodytext10"/>
        <w:shd w:val="clear" w:color="auto" w:fill="auto"/>
        <w:tabs>
          <w:tab w:val="left" w:pos="241"/>
        </w:tabs>
        <w:spacing w:line="276" w:lineRule="auto"/>
        <w:jc w:val="both"/>
        <w:rPr>
          <w:rFonts w:eastAsiaTheme="minorEastAsia"/>
          <w:sz w:val="20"/>
          <w:szCs w:val="20"/>
        </w:rPr>
      </w:pPr>
    </w:p>
    <w:p w14:paraId="0E6B10A1" w14:textId="245799A6" w:rsidR="001F42C3" w:rsidRPr="00F27FA5" w:rsidRDefault="00F45908" w:rsidP="00F45908">
      <w:pPr>
        <w:wordWrap/>
        <w:spacing w:after="0" w:line="276" w:lineRule="auto"/>
        <w:rPr>
          <w:rFonts w:ascii="Arial" w:hAnsi="Arial" w:cs="Arial"/>
          <w:sz w:val="22"/>
        </w:rPr>
      </w:pPr>
      <w:r w:rsidRPr="00F27FA5">
        <w:rPr>
          <w:rFonts w:ascii="Arial" w:hAnsi="Arial" w:cs="Arial"/>
          <w:b/>
          <w:bCs/>
          <w:sz w:val="16"/>
          <w:szCs w:val="16"/>
        </w:rPr>
        <w:t xml:space="preserve">[Article </w:t>
      </w:r>
      <w:r>
        <w:rPr>
          <w:rFonts w:ascii="Arial" w:hAnsi="Arial" w:cs="Arial" w:hint="eastAsia"/>
          <w:b/>
          <w:bCs/>
          <w:sz w:val="16"/>
          <w:szCs w:val="16"/>
        </w:rPr>
        <w:t>12</w:t>
      </w:r>
      <w:r w:rsidRPr="00F27FA5">
        <w:rPr>
          <w:rFonts w:ascii="Arial" w:hAnsi="Arial" w:cs="Arial"/>
          <w:b/>
          <w:bCs/>
          <w:sz w:val="16"/>
          <w:szCs w:val="16"/>
        </w:rPr>
        <w:t xml:space="preserve">] </w:t>
      </w:r>
      <w:r>
        <w:rPr>
          <w:rFonts w:ascii="Arial" w:hAnsi="Arial" w:cs="Arial" w:hint="eastAsia"/>
          <w:b/>
          <w:bCs/>
          <w:sz w:val="16"/>
          <w:szCs w:val="16"/>
        </w:rPr>
        <w:t>Supplementary</w:t>
      </w:r>
      <w:r>
        <w:rPr>
          <w:rFonts w:ascii="Arial" w:hAnsi="Arial" w:cs="Arial"/>
          <w:b/>
          <w:bCs/>
          <w:sz w:val="16"/>
          <w:szCs w:val="16"/>
        </w:rPr>
        <w:t xml:space="preserve"> </w:t>
      </w:r>
      <w:r>
        <w:rPr>
          <w:rFonts w:ascii="Arial" w:hAnsi="Arial" w:cs="Arial" w:hint="eastAsia"/>
          <w:b/>
          <w:bCs/>
          <w:sz w:val="16"/>
          <w:szCs w:val="16"/>
        </w:rPr>
        <w:t>Provisions</w:t>
      </w:r>
    </w:p>
    <w:p w14:paraId="3C69BB58" w14:textId="6A39717A" w:rsidR="001F42C3" w:rsidRPr="00F27FA5" w:rsidRDefault="00F45908" w:rsidP="00F45908">
      <w:pPr>
        <w:pStyle w:val="Bodytext10"/>
        <w:shd w:val="clear" w:color="auto" w:fill="auto"/>
        <w:tabs>
          <w:tab w:val="left" w:pos="222"/>
        </w:tabs>
        <w:spacing w:line="276" w:lineRule="auto"/>
        <w:jc w:val="both"/>
        <w:rPr>
          <w:sz w:val="13"/>
          <w:szCs w:val="13"/>
        </w:rPr>
      </w:pPr>
      <w:r w:rsidRPr="00F27FA5">
        <w:rPr>
          <w:sz w:val="13"/>
          <w:szCs w:val="13"/>
        </w:rPr>
        <w:t xml:space="preserve">1. </w:t>
      </w:r>
      <w:r w:rsidR="001F42C3" w:rsidRPr="00F27FA5">
        <w:rPr>
          <w:color w:val="000000"/>
          <w:sz w:val="13"/>
          <w:szCs w:val="13"/>
          <w:lang w:eastAsia="en-US" w:bidi="en-US"/>
        </w:rPr>
        <w:t>The supervisor may, if necessary, enact supplementary provisions not specified in the provision on participation, and the exhibitor shall comply therewith.</w:t>
      </w:r>
    </w:p>
    <w:p w14:paraId="3F44E40E" w14:textId="5CF0F865" w:rsidR="001F42C3" w:rsidRDefault="00F45908" w:rsidP="00F45908">
      <w:pPr>
        <w:pStyle w:val="Bodytext10"/>
        <w:shd w:val="clear" w:color="auto" w:fill="auto"/>
        <w:tabs>
          <w:tab w:val="left" w:pos="236"/>
        </w:tabs>
        <w:spacing w:line="276" w:lineRule="auto"/>
        <w:jc w:val="both"/>
        <w:rPr>
          <w:color w:val="000000"/>
          <w:sz w:val="13"/>
          <w:szCs w:val="13"/>
          <w:lang w:eastAsia="en-US" w:bidi="en-US"/>
        </w:rPr>
      </w:pPr>
      <w:r>
        <w:rPr>
          <w:rFonts w:asciiTheme="minorEastAsia" w:eastAsiaTheme="minorEastAsia" w:hAnsiTheme="minorEastAsia" w:hint="eastAsia"/>
          <w:sz w:val="13"/>
          <w:szCs w:val="13"/>
        </w:rPr>
        <w:t>2</w:t>
      </w:r>
      <w:r w:rsidRPr="00F27FA5">
        <w:rPr>
          <w:sz w:val="13"/>
          <w:szCs w:val="13"/>
        </w:rPr>
        <w:t xml:space="preserve">. </w:t>
      </w:r>
      <w:r w:rsidR="001F42C3" w:rsidRPr="00F27FA5">
        <w:rPr>
          <w:color w:val="000000"/>
          <w:sz w:val="13"/>
          <w:szCs w:val="13"/>
          <w:lang w:eastAsia="en-US" w:bidi="en-US"/>
        </w:rPr>
        <w:t>The exhibitor shall comply with the provisions of the exhibition hall.</w:t>
      </w:r>
    </w:p>
    <w:p w14:paraId="23762B03" w14:textId="710BDF15" w:rsidR="00F45908" w:rsidRPr="00F45908" w:rsidRDefault="00F45908" w:rsidP="00F45908">
      <w:pPr>
        <w:pStyle w:val="Bodytext10"/>
        <w:shd w:val="clear" w:color="auto" w:fill="auto"/>
        <w:tabs>
          <w:tab w:val="left" w:pos="236"/>
        </w:tabs>
        <w:spacing w:line="276" w:lineRule="auto"/>
        <w:jc w:val="both"/>
        <w:rPr>
          <w:color w:val="000000"/>
          <w:sz w:val="20"/>
          <w:szCs w:val="20"/>
          <w:lang w:eastAsia="en-US" w:bidi="en-US"/>
        </w:rPr>
      </w:pPr>
    </w:p>
    <w:p w14:paraId="50EDB2B2" w14:textId="30DA123C" w:rsidR="001F42C3" w:rsidRPr="00F27FA5" w:rsidRDefault="00F45908" w:rsidP="00F45908">
      <w:pPr>
        <w:wordWrap/>
        <w:spacing w:after="0" w:line="276" w:lineRule="auto"/>
        <w:rPr>
          <w:rFonts w:ascii="Arial" w:hAnsi="Arial" w:cs="Arial"/>
          <w:sz w:val="22"/>
        </w:rPr>
      </w:pPr>
      <w:r w:rsidRPr="00F27FA5">
        <w:rPr>
          <w:rFonts w:ascii="Arial" w:hAnsi="Arial" w:cs="Arial"/>
          <w:b/>
          <w:bCs/>
          <w:sz w:val="16"/>
          <w:szCs w:val="16"/>
        </w:rPr>
        <w:t xml:space="preserve">[Article </w:t>
      </w:r>
      <w:r>
        <w:rPr>
          <w:rFonts w:ascii="Arial" w:hAnsi="Arial" w:cs="Arial" w:hint="eastAsia"/>
          <w:b/>
          <w:bCs/>
          <w:sz w:val="16"/>
          <w:szCs w:val="16"/>
        </w:rPr>
        <w:t>13</w:t>
      </w:r>
      <w:r w:rsidRPr="00F27FA5">
        <w:rPr>
          <w:rFonts w:ascii="Arial" w:hAnsi="Arial" w:cs="Arial"/>
          <w:b/>
          <w:bCs/>
          <w:sz w:val="16"/>
          <w:szCs w:val="16"/>
        </w:rPr>
        <w:t xml:space="preserve">] </w:t>
      </w:r>
      <w:r>
        <w:rPr>
          <w:rFonts w:ascii="Arial" w:hAnsi="Arial" w:cs="Arial" w:hint="eastAsia"/>
          <w:b/>
          <w:bCs/>
          <w:sz w:val="16"/>
          <w:szCs w:val="16"/>
        </w:rPr>
        <w:t>Settlement</w:t>
      </w:r>
      <w:r>
        <w:rPr>
          <w:rFonts w:ascii="Arial" w:hAnsi="Arial" w:cs="Arial"/>
          <w:b/>
          <w:bCs/>
          <w:sz w:val="16"/>
          <w:szCs w:val="16"/>
        </w:rPr>
        <w:t xml:space="preserve"> </w:t>
      </w:r>
      <w:r>
        <w:rPr>
          <w:rFonts w:ascii="Arial" w:hAnsi="Arial" w:cs="Arial" w:hint="eastAsia"/>
          <w:b/>
          <w:bCs/>
          <w:sz w:val="16"/>
          <w:szCs w:val="16"/>
        </w:rPr>
        <w:t>of</w:t>
      </w:r>
      <w:r>
        <w:rPr>
          <w:rFonts w:ascii="Arial" w:hAnsi="Arial" w:cs="Arial"/>
          <w:b/>
          <w:bCs/>
          <w:sz w:val="16"/>
          <w:szCs w:val="16"/>
        </w:rPr>
        <w:t xml:space="preserve"> </w:t>
      </w:r>
      <w:r>
        <w:rPr>
          <w:rFonts w:ascii="Arial" w:hAnsi="Arial" w:cs="Arial" w:hint="eastAsia"/>
          <w:b/>
          <w:bCs/>
          <w:sz w:val="16"/>
          <w:szCs w:val="16"/>
        </w:rPr>
        <w:t>Dispute</w:t>
      </w:r>
    </w:p>
    <w:p w14:paraId="49ED26B0" w14:textId="77777777" w:rsidR="001F42C3" w:rsidRPr="00F27FA5" w:rsidRDefault="001F42C3" w:rsidP="00F45908">
      <w:pPr>
        <w:pStyle w:val="Bodytext10"/>
        <w:shd w:val="clear" w:color="auto" w:fill="auto"/>
        <w:spacing w:line="276" w:lineRule="auto"/>
        <w:jc w:val="both"/>
        <w:rPr>
          <w:sz w:val="13"/>
          <w:szCs w:val="13"/>
        </w:rPr>
      </w:pPr>
      <w:r w:rsidRPr="00F27FA5">
        <w:rPr>
          <w:color w:val="000000"/>
          <w:sz w:val="13"/>
          <w:szCs w:val="13"/>
          <w:lang w:eastAsia="en-US" w:bidi="en-US"/>
        </w:rPr>
        <w:t>1. Disputes arising between the supervisor and the exhibitor over this participation provision and other disputes over the rights and obligations of both parties shall be finally resolved by arbitration in accordance with the Commercial Arbitration Rules of the Korean Commercial Arbitration Board and the laws of the Republic of Korea. The decision made by the Korean Commercial Arbitration Board is the final one and is binding on both parties.</w:t>
      </w:r>
    </w:p>
    <w:p w14:paraId="425290EC" w14:textId="748E83D3" w:rsidR="00EE10F8" w:rsidRPr="001F42C3" w:rsidRDefault="00EE10F8" w:rsidP="00F27FA5">
      <w:pPr>
        <w:wordWrap/>
        <w:spacing w:after="0" w:line="240" w:lineRule="auto"/>
        <w:rPr>
          <w:sz w:val="11"/>
          <w:szCs w:val="11"/>
        </w:rPr>
      </w:pPr>
    </w:p>
    <w:p w14:paraId="1A642A8B" w14:textId="0FC0D7C3" w:rsidR="00EE10F8" w:rsidRPr="00B15DCC" w:rsidRDefault="00EE10F8" w:rsidP="00F27FA5">
      <w:pPr>
        <w:wordWrap/>
        <w:spacing w:after="0" w:line="240" w:lineRule="auto"/>
        <w:rPr>
          <w:sz w:val="11"/>
          <w:szCs w:val="11"/>
        </w:rPr>
      </w:pPr>
    </w:p>
    <w:p w14:paraId="74220F54" w14:textId="59B31242" w:rsidR="00EE10F8" w:rsidRPr="00B15DCC" w:rsidRDefault="00EE10F8" w:rsidP="00F27FA5">
      <w:pPr>
        <w:wordWrap/>
        <w:spacing w:after="0" w:line="240" w:lineRule="auto"/>
        <w:rPr>
          <w:sz w:val="11"/>
          <w:szCs w:val="11"/>
        </w:rPr>
      </w:pPr>
    </w:p>
    <w:p w14:paraId="45D05AD9" w14:textId="653A0DBF" w:rsidR="00EE10F8" w:rsidRPr="00B15DCC" w:rsidRDefault="00EE10F8" w:rsidP="00F27FA5">
      <w:pPr>
        <w:wordWrap/>
        <w:spacing w:after="0" w:line="240" w:lineRule="auto"/>
        <w:rPr>
          <w:sz w:val="11"/>
          <w:szCs w:val="11"/>
        </w:rPr>
      </w:pPr>
    </w:p>
    <w:sectPr w:rsidR="00EE10F8" w:rsidRPr="00B15DCC" w:rsidSect="00EE10F8">
      <w:type w:val="continuous"/>
      <w:pgSz w:w="11906" w:h="16838"/>
      <w:pgMar w:top="284" w:right="567" w:bottom="284" w:left="567"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1ECB4" w14:textId="77777777" w:rsidR="009256D6" w:rsidRDefault="009256D6" w:rsidP="001F42C3">
      <w:pPr>
        <w:spacing w:after="0" w:line="240" w:lineRule="auto"/>
      </w:pPr>
      <w:r>
        <w:separator/>
      </w:r>
    </w:p>
  </w:endnote>
  <w:endnote w:type="continuationSeparator" w:id="0">
    <w:p w14:paraId="25429F28" w14:textId="77777777" w:rsidR="009256D6" w:rsidRDefault="009256D6" w:rsidP="001F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1008E" w14:textId="77777777" w:rsidR="009256D6" w:rsidRDefault="009256D6" w:rsidP="001F42C3">
      <w:pPr>
        <w:spacing w:after="0" w:line="240" w:lineRule="auto"/>
      </w:pPr>
      <w:r>
        <w:separator/>
      </w:r>
    </w:p>
  </w:footnote>
  <w:footnote w:type="continuationSeparator" w:id="0">
    <w:p w14:paraId="44E5A1A0" w14:textId="77777777" w:rsidR="009256D6" w:rsidRDefault="009256D6" w:rsidP="001F4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3610C"/>
    <w:multiLevelType w:val="multilevel"/>
    <w:tmpl w:val="A9D01658"/>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007F89"/>
    <w:multiLevelType w:val="hybridMultilevel"/>
    <w:tmpl w:val="EE445AC0"/>
    <w:lvl w:ilvl="0" w:tplc="589A81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5C82D45"/>
    <w:multiLevelType w:val="hybridMultilevel"/>
    <w:tmpl w:val="0CD48398"/>
    <w:lvl w:ilvl="0" w:tplc="4A4001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CCF49D4"/>
    <w:multiLevelType w:val="multilevel"/>
    <w:tmpl w:val="2ACC62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8366F9"/>
    <w:multiLevelType w:val="multilevel"/>
    <w:tmpl w:val="72C802B8"/>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E87D16"/>
    <w:multiLevelType w:val="hybridMultilevel"/>
    <w:tmpl w:val="07D00606"/>
    <w:lvl w:ilvl="0" w:tplc="39DC1F52">
      <w:start w:val="1"/>
      <w:numFmt w:val="decimal"/>
      <w:lvlText w:val="%1."/>
      <w:lvlJc w:val="left"/>
      <w:pPr>
        <w:ind w:left="760" w:hanging="360"/>
      </w:pPr>
      <w:rPr>
        <w:rFonts w:asciiTheme="minorEastAsia" w:eastAsiaTheme="minorEastAsia" w:hAnsiTheme="minorEastAsia" w:hint="default"/>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0F40938"/>
    <w:multiLevelType w:val="hybridMultilevel"/>
    <w:tmpl w:val="C3868456"/>
    <w:lvl w:ilvl="0" w:tplc="6568A0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D6731B3"/>
    <w:multiLevelType w:val="multilevel"/>
    <w:tmpl w:val="C95C7E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A3674B"/>
    <w:multiLevelType w:val="multilevel"/>
    <w:tmpl w:val="07CEA680"/>
    <w:lvl w:ilvl="0">
      <w:start w:val="1"/>
      <w:numFmt w:val="bullet"/>
      <w:lvlText w:val="-"/>
      <w:lvlJc w:val="left"/>
      <w:rPr>
        <w:rFonts w:ascii="Arial" w:eastAsia="Arial" w:hAnsi="Arial" w:cs="Arial"/>
        <w:b/>
        <w:bCs/>
        <w:i w:val="0"/>
        <w:iCs w:val="0"/>
        <w:smallCaps w:val="0"/>
        <w:strike w:val="0"/>
        <w:color w:val="000000"/>
        <w:spacing w:val="0"/>
        <w:w w:val="100"/>
        <w:position w:val="0"/>
        <w:sz w:val="11"/>
        <w:szCs w:val="11"/>
        <w:u w:val="none"/>
        <w:shd w:val="clear" w:color="auto" w:fill="auto"/>
        <w:lang w:val="ko-KR" w:eastAsia="ko-KR" w:bidi="ko-K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0228E6"/>
    <w:multiLevelType w:val="multilevel"/>
    <w:tmpl w:val="57A491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A308FF"/>
    <w:multiLevelType w:val="multilevel"/>
    <w:tmpl w:val="83BAE7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0B3B76"/>
    <w:multiLevelType w:val="multilevel"/>
    <w:tmpl w:val="B518FF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CC0967"/>
    <w:multiLevelType w:val="hybridMultilevel"/>
    <w:tmpl w:val="030AE06C"/>
    <w:lvl w:ilvl="0" w:tplc="9DD6AA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2"/>
  </w:num>
  <w:num w:numId="3">
    <w:abstractNumId w:val="6"/>
  </w:num>
  <w:num w:numId="4">
    <w:abstractNumId w:val="1"/>
  </w:num>
  <w:num w:numId="5">
    <w:abstractNumId w:val="3"/>
  </w:num>
  <w:num w:numId="6">
    <w:abstractNumId w:val="4"/>
  </w:num>
  <w:num w:numId="7">
    <w:abstractNumId w:val="8"/>
  </w:num>
  <w:num w:numId="8">
    <w:abstractNumId w:val="11"/>
  </w:num>
  <w:num w:numId="9">
    <w:abstractNumId w:val="9"/>
  </w:num>
  <w:num w:numId="10">
    <w:abstractNumId w:val="10"/>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3D"/>
    <w:rsid w:val="000140EC"/>
    <w:rsid w:val="000268E2"/>
    <w:rsid w:val="00060C02"/>
    <w:rsid w:val="00127D1C"/>
    <w:rsid w:val="0014333B"/>
    <w:rsid w:val="001F42C3"/>
    <w:rsid w:val="002071C7"/>
    <w:rsid w:val="002A5821"/>
    <w:rsid w:val="002A5E1D"/>
    <w:rsid w:val="00331248"/>
    <w:rsid w:val="0036653D"/>
    <w:rsid w:val="0049271D"/>
    <w:rsid w:val="0053558A"/>
    <w:rsid w:val="00546E08"/>
    <w:rsid w:val="00863587"/>
    <w:rsid w:val="009256D6"/>
    <w:rsid w:val="00927BE8"/>
    <w:rsid w:val="00A51E07"/>
    <w:rsid w:val="00AE4E11"/>
    <w:rsid w:val="00AE5BCB"/>
    <w:rsid w:val="00B15DCC"/>
    <w:rsid w:val="00B24C71"/>
    <w:rsid w:val="00C35602"/>
    <w:rsid w:val="00CB5744"/>
    <w:rsid w:val="00EE10F8"/>
    <w:rsid w:val="00EE13CB"/>
    <w:rsid w:val="00EF6F2F"/>
    <w:rsid w:val="00F071EC"/>
    <w:rsid w:val="00F27FA5"/>
    <w:rsid w:val="00F459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2C6E5"/>
  <w15:chartTrackingRefBased/>
  <w15:docId w15:val="{E885EEE7-1867-4593-908F-1450A036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53D"/>
    <w:pPr>
      <w:ind w:leftChars="400" w:left="800"/>
    </w:pPr>
  </w:style>
  <w:style w:type="character" w:customStyle="1" w:styleId="Tablecaption1">
    <w:name w:val="Table caption|1_"/>
    <w:basedOn w:val="a0"/>
    <w:link w:val="Tablecaption10"/>
    <w:rsid w:val="000268E2"/>
    <w:rPr>
      <w:rFonts w:ascii="Arial" w:eastAsia="Arial" w:hAnsi="Arial" w:cs="Arial"/>
      <w:sz w:val="14"/>
      <w:szCs w:val="14"/>
      <w:shd w:val="clear" w:color="auto" w:fill="FFFFFF"/>
    </w:rPr>
  </w:style>
  <w:style w:type="paragraph" w:customStyle="1" w:styleId="Tablecaption10">
    <w:name w:val="Table caption|1"/>
    <w:basedOn w:val="a"/>
    <w:link w:val="Tablecaption1"/>
    <w:rsid w:val="000268E2"/>
    <w:pPr>
      <w:shd w:val="clear" w:color="auto" w:fill="FFFFFF"/>
      <w:wordWrap/>
      <w:autoSpaceDE/>
      <w:autoSpaceDN/>
      <w:spacing w:after="0" w:line="240" w:lineRule="auto"/>
      <w:jc w:val="left"/>
    </w:pPr>
    <w:rPr>
      <w:rFonts w:ascii="Arial" w:eastAsia="Arial" w:hAnsi="Arial" w:cs="Arial"/>
      <w:sz w:val="14"/>
      <w:szCs w:val="14"/>
    </w:rPr>
  </w:style>
  <w:style w:type="character" w:customStyle="1" w:styleId="Other1">
    <w:name w:val="Other|1_"/>
    <w:basedOn w:val="a0"/>
    <w:link w:val="Other10"/>
    <w:rsid w:val="000268E2"/>
    <w:rPr>
      <w:rFonts w:ascii="Arial" w:eastAsia="Arial" w:hAnsi="Arial" w:cs="Arial"/>
      <w:sz w:val="11"/>
      <w:szCs w:val="11"/>
      <w:shd w:val="clear" w:color="auto" w:fill="FFFFFF"/>
    </w:rPr>
  </w:style>
  <w:style w:type="paragraph" w:customStyle="1" w:styleId="Other10">
    <w:name w:val="Other|1"/>
    <w:basedOn w:val="a"/>
    <w:link w:val="Other1"/>
    <w:rsid w:val="000268E2"/>
    <w:pPr>
      <w:shd w:val="clear" w:color="auto" w:fill="FFFFFF"/>
      <w:wordWrap/>
      <w:autoSpaceDE/>
      <w:autoSpaceDN/>
      <w:spacing w:after="0" w:line="334" w:lineRule="auto"/>
      <w:jc w:val="left"/>
    </w:pPr>
    <w:rPr>
      <w:rFonts w:ascii="Arial" w:eastAsia="Arial" w:hAnsi="Arial" w:cs="Arial"/>
      <w:sz w:val="11"/>
      <w:szCs w:val="11"/>
    </w:rPr>
  </w:style>
  <w:style w:type="character" w:customStyle="1" w:styleId="Bodytext1">
    <w:name w:val="Body text|1_"/>
    <w:basedOn w:val="a0"/>
    <w:link w:val="Bodytext10"/>
    <w:rsid w:val="000268E2"/>
    <w:rPr>
      <w:rFonts w:ascii="Arial" w:eastAsia="Arial" w:hAnsi="Arial" w:cs="Arial"/>
      <w:sz w:val="11"/>
      <w:szCs w:val="11"/>
      <w:shd w:val="clear" w:color="auto" w:fill="FFFFFF"/>
    </w:rPr>
  </w:style>
  <w:style w:type="paragraph" w:customStyle="1" w:styleId="Bodytext10">
    <w:name w:val="Body text|1"/>
    <w:basedOn w:val="a"/>
    <w:link w:val="Bodytext1"/>
    <w:rsid w:val="000268E2"/>
    <w:pPr>
      <w:shd w:val="clear" w:color="auto" w:fill="FFFFFF"/>
      <w:wordWrap/>
      <w:autoSpaceDE/>
      <w:autoSpaceDN/>
      <w:spacing w:after="0" w:line="334" w:lineRule="auto"/>
      <w:jc w:val="left"/>
    </w:pPr>
    <w:rPr>
      <w:rFonts w:ascii="Arial" w:eastAsia="Arial" w:hAnsi="Arial" w:cs="Arial"/>
      <w:sz w:val="11"/>
      <w:szCs w:val="11"/>
    </w:rPr>
  </w:style>
  <w:style w:type="character" w:customStyle="1" w:styleId="Bodytext3">
    <w:name w:val="Body text|3_"/>
    <w:basedOn w:val="a0"/>
    <w:link w:val="Bodytext30"/>
    <w:rsid w:val="000268E2"/>
    <w:rPr>
      <w:rFonts w:ascii="Arial" w:eastAsia="Arial" w:hAnsi="Arial" w:cs="Arial"/>
      <w:sz w:val="14"/>
      <w:szCs w:val="14"/>
      <w:shd w:val="clear" w:color="auto" w:fill="FFFFFF"/>
    </w:rPr>
  </w:style>
  <w:style w:type="paragraph" w:customStyle="1" w:styleId="Bodytext30">
    <w:name w:val="Body text|3"/>
    <w:basedOn w:val="a"/>
    <w:link w:val="Bodytext3"/>
    <w:rsid w:val="000268E2"/>
    <w:pPr>
      <w:shd w:val="clear" w:color="auto" w:fill="FFFFFF"/>
      <w:wordWrap/>
      <w:autoSpaceDE/>
      <w:autoSpaceDN/>
      <w:spacing w:after="0" w:line="233" w:lineRule="auto"/>
      <w:jc w:val="left"/>
    </w:pPr>
    <w:rPr>
      <w:rFonts w:ascii="Arial" w:eastAsia="Arial" w:hAnsi="Arial" w:cs="Arial"/>
      <w:sz w:val="14"/>
      <w:szCs w:val="14"/>
    </w:rPr>
  </w:style>
  <w:style w:type="paragraph" w:styleId="a5">
    <w:name w:val="header"/>
    <w:basedOn w:val="a"/>
    <w:link w:val="Char"/>
    <w:uiPriority w:val="99"/>
    <w:unhideWhenUsed/>
    <w:rsid w:val="001F42C3"/>
    <w:pPr>
      <w:tabs>
        <w:tab w:val="center" w:pos="4513"/>
        <w:tab w:val="right" w:pos="9026"/>
      </w:tabs>
      <w:snapToGrid w:val="0"/>
    </w:pPr>
  </w:style>
  <w:style w:type="character" w:customStyle="1" w:styleId="Char">
    <w:name w:val="머리글 Char"/>
    <w:basedOn w:val="a0"/>
    <w:link w:val="a5"/>
    <w:uiPriority w:val="99"/>
    <w:rsid w:val="001F42C3"/>
  </w:style>
  <w:style w:type="paragraph" w:styleId="a6">
    <w:name w:val="footer"/>
    <w:basedOn w:val="a"/>
    <w:link w:val="Char0"/>
    <w:uiPriority w:val="99"/>
    <w:unhideWhenUsed/>
    <w:rsid w:val="001F42C3"/>
    <w:pPr>
      <w:tabs>
        <w:tab w:val="center" w:pos="4513"/>
        <w:tab w:val="right" w:pos="9026"/>
      </w:tabs>
      <w:snapToGrid w:val="0"/>
    </w:pPr>
  </w:style>
  <w:style w:type="character" w:customStyle="1" w:styleId="Char0">
    <w:name w:val="바닥글 Char"/>
    <w:basedOn w:val="a0"/>
    <w:link w:val="a6"/>
    <w:uiPriority w:val="99"/>
    <w:rsid w:val="001F42C3"/>
  </w:style>
  <w:style w:type="character" w:customStyle="1" w:styleId="Heading31">
    <w:name w:val="Heading #3|1_"/>
    <w:basedOn w:val="a0"/>
    <w:link w:val="Heading310"/>
    <w:rsid w:val="001F42C3"/>
    <w:rPr>
      <w:rFonts w:ascii="Arial" w:eastAsia="Arial" w:hAnsi="Arial" w:cs="Arial"/>
      <w:b/>
      <w:bCs/>
      <w:color w:val="27629E"/>
      <w:szCs w:val="20"/>
      <w:shd w:val="clear" w:color="auto" w:fill="FFFFFF"/>
    </w:rPr>
  </w:style>
  <w:style w:type="paragraph" w:customStyle="1" w:styleId="Heading310">
    <w:name w:val="Heading #3|1"/>
    <w:basedOn w:val="a"/>
    <w:link w:val="Heading31"/>
    <w:rsid w:val="001F42C3"/>
    <w:pPr>
      <w:shd w:val="clear" w:color="auto" w:fill="FFFFFF"/>
      <w:wordWrap/>
      <w:autoSpaceDE/>
      <w:autoSpaceDN/>
      <w:spacing w:after="120" w:line="240" w:lineRule="auto"/>
      <w:jc w:val="left"/>
      <w:outlineLvl w:val="2"/>
    </w:pPr>
    <w:rPr>
      <w:rFonts w:ascii="Arial" w:eastAsia="Arial" w:hAnsi="Arial" w:cs="Arial"/>
      <w:b/>
      <w:bCs/>
      <w:color w:val="27629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7B3A1-C4EE-4854-9A5A-F55D2ACF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1828</Words>
  <Characters>10421</Characters>
  <Application>Microsoft Office Word</Application>
  <DocSecurity>0</DocSecurity>
  <Lines>86</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2024-01-08T04:53:00Z</dcterms:created>
  <dcterms:modified xsi:type="dcterms:W3CDTF">2024-01-09T04:29:00Z</dcterms:modified>
</cp:coreProperties>
</file>