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предоставляемых участниками Конкурса </w:t>
      </w:r>
      <w:r>
        <w:rPr>
          <w:sz w:val="28"/>
          <w:szCs w:val="28"/>
        </w:rPr>
        <w:br/>
        <w:t xml:space="preserve">для верификации экспортной информации 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ind w:right="-113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 Копия справки из Федеральной налоговой службы по форме КНД 1120101.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таможенных деклараций (за два предыдущих года).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Бухгалтерская отчетность (по итогам 2019 года).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Экспортные и маркетинговые стратегии.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обязательных документов, подтверждающих прохождение оценки соответствия продукции требованиям зарубежных рынков.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Копии зарубежных патентов.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Копии документов, подтверждающих наличие товарных знаков, зарегистрированных за рубежом.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Копии международных наград и премий.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Фотографии, подтверждающие участие в международных форумах/выставках/конференциях.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Электронные версии промо-материалов о продукции на иностранных языках.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Ссылка на сайт "Made in Russia", электронная копия сертификата.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Ссылки, снимок экрана (PrtScr) с интернет-площадки, где представлена продукция.</w:t>
      </w:r>
    </w:p>
    <w:p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Ссылки и фотографии, снимок экрана (PrtScr) иностранной рекламы. </w:t>
      </w:r>
    </w:p>
    <w:p>
      <w:pPr>
        <w:widowControl/>
        <w:jc w:val="center"/>
        <w:rPr>
          <w:sz w:val="28"/>
          <w:szCs w:val="28"/>
        </w:rPr>
      </w:pPr>
    </w:p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>
      <w:headerReference w:type="default" r:id="rId6"/>
      <w:pgSz w:w="11905" w:h="16837"/>
      <w:pgMar w:top="1134" w:right="567" w:bottom="284" w:left="1985" w:header="567" w:footer="0" w:gutter="0"/>
      <w:pgNumType w:start="1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639E-622D-463C-A9E5-614A4CA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Цымбал Галина Евгеньевна</cp:lastModifiedBy>
  <cp:revision>2</cp:revision>
  <cp:lastPrinted>2019-11-14T03:58:00Z</cp:lastPrinted>
  <dcterms:created xsi:type="dcterms:W3CDTF">2020-02-05T01:32:00Z</dcterms:created>
  <dcterms:modified xsi:type="dcterms:W3CDTF">2020-02-05T01:32:00Z</dcterms:modified>
</cp:coreProperties>
</file>