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E1" w:rsidRPr="00B1308B" w:rsidRDefault="009324E1" w:rsidP="009324E1">
      <w:pPr>
        <w:jc w:val="center"/>
        <w:rPr>
          <w:rFonts w:ascii="Times New Roman" w:hAnsi="Times New Roman" w:cs="Times New Roman"/>
        </w:rPr>
      </w:pPr>
      <w:r w:rsidRPr="00B1308B">
        <w:rPr>
          <w:rFonts w:ascii="Times New Roman" w:hAnsi="Times New Roman" w:cs="Times New Roman"/>
        </w:rPr>
        <w:t>РАСПИСАНИЕ КУРСОВ ОБРАЗОВАТЕЛЬНОГО ПРОЕКТА РОССИЙСКОГО ЭКСПОРТНОГО ЦЕНТРА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685"/>
        <w:gridCol w:w="5245"/>
        <w:gridCol w:w="4961"/>
      </w:tblGrid>
      <w:tr w:rsidR="009324E1" w:rsidRPr="00B1308B" w:rsidTr="00266BDE">
        <w:tc>
          <w:tcPr>
            <w:tcW w:w="2127" w:type="dxa"/>
          </w:tcPr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3685" w:type="dxa"/>
          </w:tcPr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Наименование курса</w:t>
            </w:r>
          </w:p>
        </w:tc>
        <w:tc>
          <w:tcPr>
            <w:tcW w:w="5245" w:type="dxa"/>
          </w:tcPr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4961" w:type="dxa"/>
          </w:tcPr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Требования к слушателям</w:t>
            </w:r>
          </w:p>
        </w:tc>
      </w:tr>
      <w:tr w:rsidR="009324E1" w:rsidRPr="00B1308B" w:rsidTr="00266BDE">
        <w:trPr>
          <w:trHeight w:val="403"/>
        </w:trPr>
        <w:tc>
          <w:tcPr>
            <w:tcW w:w="16018" w:type="dxa"/>
            <w:gridSpan w:val="4"/>
            <w:shd w:val="clear" w:color="auto" w:fill="F2F2F2" w:themeFill="background1" w:themeFillShade="F2"/>
            <w:vAlign w:val="center"/>
          </w:tcPr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324E1" w:rsidRPr="00B1308B" w:rsidTr="00B1308B">
        <w:trPr>
          <w:trHeight w:val="2819"/>
        </w:trPr>
        <w:tc>
          <w:tcPr>
            <w:tcW w:w="2127" w:type="dxa"/>
            <w:vAlign w:val="center"/>
          </w:tcPr>
          <w:p w:rsidR="00A079EE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26 сентября 2017 г.,</w:t>
            </w:r>
            <w:r w:rsidR="00A079EE">
              <w:rPr>
                <w:rFonts w:ascii="Times New Roman" w:hAnsi="Times New Roman" w:cs="Times New Roman"/>
              </w:rPr>
              <w:t xml:space="preserve"> вторник</w:t>
            </w:r>
          </w:p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 10.00-17.00</w:t>
            </w:r>
          </w:p>
        </w:tc>
        <w:tc>
          <w:tcPr>
            <w:tcW w:w="3685" w:type="dxa"/>
            <w:vAlign w:val="center"/>
          </w:tcPr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Введение в экспорт: жизненный цикл экспортного проекта. Государственная поддержка </w:t>
            </w:r>
            <w:proofErr w:type="spellStart"/>
            <w:r w:rsidRPr="00B1308B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B1308B">
              <w:rPr>
                <w:rFonts w:ascii="Times New Roman" w:hAnsi="Times New Roman" w:cs="Times New Roman"/>
              </w:rPr>
              <w:t xml:space="preserve"> ориентированных предприятий</w:t>
            </w:r>
          </w:p>
        </w:tc>
        <w:tc>
          <w:tcPr>
            <w:tcW w:w="5245" w:type="dxa"/>
            <w:vAlign w:val="center"/>
          </w:tcPr>
          <w:p w:rsidR="009324E1" w:rsidRPr="00B1308B" w:rsidRDefault="009324E1" w:rsidP="009324E1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Из курса вы узнаете о том, какие виды рисков в экспортной деятельности существуют и как их избежать, какие формы выхода на международный рынок реализуются во внешней экономической деятельности и с помощью каких инструментов можно проанализировать внешний рынок и оценить надежность контрагентов. У вас появятся знания в области государственной поддержки экспорта.</w:t>
            </w:r>
          </w:p>
        </w:tc>
        <w:tc>
          <w:tcPr>
            <w:tcW w:w="4961" w:type="dxa"/>
            <w:vMerge w:val="restart"/>
            <w:vAlign w:val="center"/>
          </w:tcPr>
          <w:p w:rsidR="009324E1" w:rsidRPr="00A079EE" w:rsidRDefault="009324E1" w:rsidP="00B1308B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A079EE">
              <w:rPr>
                <w:rFonts w:ascii="Times New Roman" w:hAnsi="Times New Roman" w:cs="Times New Roman"/>
                <w:color w:val="C00000"/>
              </w:rPr>
              <w:t>Курс проводится только для представителей субъектов малого и среднего предпринимательства, зарегистрированных на территории Хабаровского края.</w:t>
            </w:r>
          </w:p>
          <w:p w:rsidR="009324E1" w:rsidRPr="00B1308B" w:rsidRDefault="009324E1" w:rsidP="00B1308B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Слушателю необходимо:</w:t>
            </w:r>
          </w:p>
          <w:p w:rsidR="009324E1" w:rsidRPr="00B1308B" w:rsidRDefault="009324E1" w:rsidP="00B1308B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- заблаговременно пройти регистрацию на портале https://exportedu.ru/;</w:t>
            </w:r>
          </w:p>
          <w:p w:rsidR="009324E1" w:rsidRPr="00B1308B" w:rsidRDefault="009324E1" w:rsidP="00B1308B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- предоставить копию диплома о высшем образовании;</w:t>
            </w:r>
          </w:p>
          <w:p w:rsidR="009324E1" w:rsidRPr="00B1308B" w:rsidRDefault="009324E1" w:rsidP="00B1308B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- предоставить направление на обучение за подписью руководителя компании.</w:t>
            </w:r>
          </w:p>
          <w:p w:rsidR="009324E1" w:rsidRPr="00B1308B" w:rsidRDefault="009324E1" w:rsidP="00B1308B">
            <w:pPr>
              <w:jc w:val="both"/>
              <w:rPr>
                <w:rFonts w:ascii="Times New Roman" w:hAnsi="Times New Roman" w:cs="Times New Roman"/>
              </w:rPr>
            </w:pPr>
          </w:p>
          <w:p w:rsidR="009324E1" w:rsidRPr="00B1308B" w:rsidRDefault="009324E1" w:rsidP="00B1308B">
            <w:pPr>
              <w:jc w:val="both"/>
              <w:rPr>
                <w:rFonts w:ascii="Times New Roman" w:hAnsi="Times New Roman" w:cs="Times New Roman"/>
              </w:rPr>
            </w:pPr>
          </w:p>
          <w:p w:rsidR="00A079EE" w:rsidRDefault="009324E1" w:rsidP="00B1308B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После успешной регистрации на портале https://exportedu.ru/, заявитель проходит входное тестирование после чего может быть допущен к обучению. </w:t>
            </w:r>
          </w:p>
          <w:p w:rsidR="009324E1" w:rsidRPr="00B1308B" w:rsidRDefault="009324E1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Очное обучение проходит на базе Центра поддержки и развития экспорта Хабаровского края (</w:t>
            </w:r>
            <w:proofErr w:type="spellStart"/>
            <w:r w:rsidRPr="00B1308B">
              <w:rPr>
                <w:rFonts w:ascii="Times New Roman" w:hAnsi="Times New Roman" w:cs="Times New Roman"/>
              </w:rPr>
              <w:t>Запарина</w:t>
            </w:r>
            <w:proofErr w:type="spellEnd"/>
            <w:r w:rsidRPr="00B1308B">
              <w:rPr>
                <w:rFonts w:ascii="Times New Roman" w:hAnsi="Times New Roman" w:cs="Times New Roman"/>
              </w:rPr>
              <w:t xml:space="preserve"> 51, 1 </w:t>
            </w:r>
            <w:proofErr w:type="spellStart"/>
            <w:r w:rsidRPr="00B1308B">
              <w:rPr>
                <w:rFonts w:ascii="Times New Roman" w:hAnsi="Times New Roman" w:cs="Times New Roman"/>
              </w:rPr>
              <w:t>эт</w:t>
            </w:r>
            <w:proofErr w:type="spellEnd"/>
            <w:r w:rsidRPr="00B1308B">
              <w:rPr>
                <w:rFonts w:ascii="Times New Roman" w:hAnsi="Times New Roman" w:cs="Times New Roman"/>
              </w:rPr>
              <w:t xml:space="preserve">.), по итогам прохождения очной части каждый слушатель проходит итоговое </w:t>
            </w:r>
            <w:r w:rsidR="00A079EE" w:rsidRPr="00B1308B">
              <w:rPr>
                <w:rFonts w:ascii="Times New Roman" w:hAnsi="Times New Roman" w:cs="Times New Roman"/>
              </w:rPr>
              <w:t>тестирование, на</w:t>
            </w:r>
            <w:r w:rsidRPr="00B1308B">
              <w:rPr>
                <w:rFonts w:ascii="Times New Roman" w:hAnsi="Times New Roman" w:cs="Times New Roman"/>
              </w:rPr>
              <w:t xml:space="preserve"> основании которого получает сертификат о прохождении обучения по образовательной программе Российского экспортного центра.</w:t>
            </w:r>
          </w:p>
        </w:tc>
      </w:tr>
      <w:tr w:rsidR="009324E1" w:rsidRPr="00B1308B" w:rsidTr="00266BDE">
        <w:trPr>
          <w:trHeight w:val="2830"/>
        </w:trPr>
        <w:tc>
          <w:tcPr>
            <w:tcW w:w="2127" w:type="dxa"/>
            <w:vAlign w:val="center"/>
          </w:tcPr>
          <w:p w:rsidR="00A079EE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27 сентября 2017 г., </w:t>
            </w:r>
            <w:r w:rsidR="00A079EE">
              <w:rPr>
                <w:rFonts w:ascii="Times New Roman" w:hAnsi="Times New Roman" w:cs="Times New Roman"/>
              </w:rPr>
              <w:t>среда</w:t>
            </w:r>
          </w:p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685" w:type="dxa"/>
            <w:vAlign w:val="center"/>
          </w:tcPr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Эффективный маркетинг для экспортеров</w:t>
            </w:r>
          </w:p>
        </w:tc>
        <w:tc>
          <w:tcPr>
            <w:tcW w:w="5245" w:type="dxa"/>
            <w:vAlign w:val="center"/>
          </w:tcPr>
          <w:p w:rsidR="009324E1" w:rsidRPr="00B1308B" w:rsidRDefault="009324E1" w:rsidP="009324E1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Из курса вы узнаете о том, где искать и как структурировать необходимую информацию для анализа конъюнктуры зарубежного рынка, в том числе и для анализа возможностей и угроз экспортной деятельности на конкретном рынке. Познакомитесь с возможными моделями эффективного выхода на внешний рынок и технологиями, которые будут полезны вам в продвижении ваших товаров или услуг на международном рынке.</w:t>
            </w:r>
          </w:p>
        </w:tc>
        <w:tc>
          <w:tcPr>
            <w:tcW w:w="4961" w:type="dxa"/>
            <w:vMerge/>
          </w:tcPr>
          <w:p w:rsidR="009324E1" w:rsidRPr="00B1308B" w:rsidRDefault="009324E1" w:rsidP="009324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24E1" w:rsidRPr="00B1308B" w:rsidTr="00266BDE">
        <w:trPr>
          <w:trHeight w:val="2687"/>
        </w:trPr>
        <w:tc>
          <w:tcPr>
            <w:tcW w:w="2127" w:type="dxa"/>
            <w:vAlign w:val="center"/>
          </w:tcPr>
          <w:p w:rsidR="00A079EE" w:rsidRDefault="009324E1" w:rsidP="00A079EE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28 сентября 2017 г.,</w:t>
            </w:r>
            <w:r w:rsidR="00A079EE">
              <w:rPr>
                <w:rFonts w:ascii="Times New Roman" w:hAnsi="Times New Roman" w:cs="Times New Roman"/>
              </w:rPr>
              <w:t xml:space="preserve"> четверг</w:t>
            </w:r>
          </w:p>
          <w:p w:rsidR="009324E1" w:rsidRPr="00B1308B" w:rsidRDefault="009324E1" w:rsidP="00A079EE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685" w:type="dxa"/>
            <w:vAlign w:val="center"/>
          </w:tcPr>
          <w:p w:rsidR="009324E1" w:rsidRPr="00B1308B" w:rsidRDefault="009324E1" w:rsidP="009324E1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Деловая коммуникация в экспортной деятельности</w:t>
            </w:r>
          </w:p>
        </w:tc>
        <w:tc>
          <w:tcPr>
            <w:tcW w:w="5245" w:type="dxa"/>
            <w:vAlign w:val="center"/>
          </w:tcPr>
          <w:p w:rsidR="009324E1" w:rsidRPr="00B1308B" w:rsidRDefault="009324E1" w:rsidP="009324E1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Из курса вы узнаете обо всех этапах подготовки к проведению деловых переговоров и о нормах ведения делового протокола применительно к конкретному зарубежному рынку. Ознакомитесь с подходами для решения возможных конфликтных ситуаций, а также узнаете о требованиях к эффективной работе переводчиков в процессе деловой коммуникации.</w:t>
            </w:r>
          </w:p>
        </w:tc>
        <w:tc>
          <w:tcPr>
            <w:tcW w:w="4961" w:type="dxa"/>
            <w:vMerge/>
          </w:tcPr>
          <w:p w:rsidR="009324E1" w:rsidRPr="00B1308B" w:rsidRDefault="009324E1" w:rsidP="009324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F97" w:rsidRPr="00B1308B" w:rsidRDefault="00926F97" w:rsidP="009324E1">
      <w:pPr>
        <w:rPr>
          <w:rFonts w:ascii="Times New Roman" w:hAnsi="Times New Roman" w:cs="Times New Roman"/>
        </w:rPr>
      </w:pPr>
    </w:p>
    <w:p w:rsidR="00266BDE" w:rsidRPr="00B1308B" w:rsidRDefault="00266BDE">
      <w:pPr>
        <w:rPr>
          <w:rFonts w:ascii="Times New Roman" w:hAnsi="Times New Roman" w:cs="Times New Roman"/>
        </w:rPr>
      </w:pPr>
      <w:r w:rsidRPr="00B1308B">
        <w:rPr>
          <w:rFonts w:ascii="Times New Roman" w:hAnsi="Times New Roman" w:cs="Times New Roman"/>
        </w:rPr>
        <w:br w:type="page"/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685"/>
        <w:gridCol w:w="5245"/>
        <w:gridCol w:w="4961"/>
      </w:tblGrid>
      <w:tr w:rsidR="00926F97" w:rsidRPr="00B1308B" w:rsidTr="00266BDE">
        <w:trPr>
          <w:trHeight w:val="85"/>
        </w:trPr>
        <w:tc>
          <w:tcPr>
            <w:tcW w:w="2127" w:type="dxa"/>
            <w:shd w:val="clear" w:color="auto" w:fill="auto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lastRenderedPageBreak/>
              <w:t>Дата, время</w:t>
            </w:r>
          </w:p>
        </w:tc>
        <w:tc>
          <w:tcPr>
            <w:tcW w:w="3685" w:type="dxa"/>
            <w:shd w:val="clear" w:color="auto" w:fill="auto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Наименование курса</w:t>
            </w:r>
          </w:p>
        </w:tc>
        <w:tc>
          <w:tcPr>
            <w:tcW w:w="5245" w:type="dxa"/>
            <w:shd w:val="clear" w:color="auto" w:fill="auto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4961" w:type="dxa"/>
            <w:shd w:val="clear" w:color="auto" w:fill="auto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Требования к слушателям</w:t>
            </w:r>
          </w:p>
        </w:tc>
      </w:tr>
      <w:tr w:rsidR="00926F97" w:rsidRPr="00B1308B" w:rsidTr="00266BDE">
        <w:trPr>
          <w:trHeight w:val="426"/>
        </w:trPr>
        <w:tc>
          <w:tcPr>
            <w:tcW w:w="16018" w:type="dxa"/>
            <w:gridSpan w:val="4"/>
            <w:shd w:val="clear" w:color="auto" w:fill="F2F2F2" w:themeFill="background1" w:themeFillShade="F2"/>
            <w:vAlign w:val="center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66BDE" w:rsidRPr="00B1308B" w:rsidTr="00A079EE">
        <w:trPr>
          <w:trHeight w:val="2544"/>
        </w:trPr>
        <w:tc>
          <w:tcPr>
            <w:tcW w:w="2127" w:type="dxa"/>
            <w:shd w:val="clear" w:color="auto" w:fill="auto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23 октября 2017 г.,</w:t>
            </w:r>
            <w:r w:rsidR="00A079EE">
              <w:rPr>
                <w:rFonts w:ascii="Times New Roman" w:hAnsi="Times New Roman" w:cs="Times New Roman"/>
              </w:rPr>
              <w:t xml:space="preserve"> понедельник</w:t>
            </w:r>
            <w:r w:rsidRPr="00B1308B">
              <w:rPr>
                <w:rFonts w:ascii="Times New Roman" w:hAnsi="Times New Roman" w:cs="Times New Roman"/>
              </w:rPr>
              <w:t xml:space="preserve"> </w:t>
            </w:r>
          </w:p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685" w:type="dxa"/>
            <w:shd w:val="clear" w:color="auto" w:fill="auto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Правовое обеспечение экспортного проекта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6F97" w:rsidRPr="00B1308B" w:rsidRDefault="00926F97" w:rsidP="00B1308B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Из курса вы узнаете: о назначениях и областях применения международных правил ведения ВЭД в рамках </w:t>
            </w:r>
            <w:proofErr w:type="spellStart"/>
            <w:r w:rsidRPr="00B1308B">
              <w:rPr>
                <w:rFonts w:ascii="Times New Roman" w:hAnsi="Times New Roman" w:cs="Times New Roman"/>
              </w:rPr>
              <w:t>Инкортермс</w:t>
            </w:r>
            <w:proofErr w:type="spellEnd"/>
            <w:r w:rsidRPr="00B1308B">
              <w:rPr>
                <w:rFonts w:ascii="Times New Roman" w:hAnsi="Times New Roman" w:cs="Times New Roman"/>
              </w:rPr>
              <w:t xml:space="preserve"> и Венской конвенции; нормах ответственности участников деятельности и технологиях урегулирования возможных споров; получите информацию о том, как выбрать правового консультанта, а также какие типы договоров и составляющие внешнеторгового контракта применяются в экспортной деятельности.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079EE" w:rsidRPr="00A079EE" w:rsidRDefault="00A079EE" w:rsidP="00A079EE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A079EE">
              <w:rPr>
                <w:rFonts w:ascii="Times New Roman" w:hAnsi="Times New Roman" w:cs="Times New Roman"/>
                <w:color w:val="C00000"/>
              </w:rPr>
              <w:t>Курс проводится только для представителей субъектов малого и среднего предпринимательства, зарегистрированных на территории Хабаровского края.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Слушателю необходимо: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- заблаговременно пройти регистрацию на портале https://exportedu.ru/;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- предоставить копию диплома о высшем образовании;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- предоставить направление на обучение за подписью руководителя компании.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</w:p>
          <w:p w:rsidR="00A079EE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После успешной регистрации на портале https://exportedu.ru/, заявитель проходит входное тестирование после чего может быть допущен к обучению. </w:t>
            </w:r>
          </w:p>
          <w:p w:rsidR="00926F97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Очное обучение проходит на базе Центра поддержки и развития экспорта Хабаровского края (</w:t>
            </w:r>
            <w:proofErr w:type="spellStart"/>
            <w:r w:rsidRPr="00B1308B">
              <w:rPr>
                <w:rFonts w:ascii="Times New Roman" w:hAnsi="Times New Roman" w:cs="Times New Roman"/>
              </w:rPr>
              <w:t>Запарина</w:t>
            </w:r>
            <w:proofErr w:type="spellEnd"/>
            <w:r w:rsidRPr="00B1308B">
              <w:rPr>
                <w:rFonts w:ascii="Times New Roman" w:hAnsi="Times New Roman" w:cs="Times New Roman"/>
              </w:rPr>
              <w:t xml:space="preserve"> 51, 1 </w:t>
            </w:r>
            <w:proofErr w:type="spellStart"/>
            <w:r w:rsidRPr="00B1308B">
              <w:rPr>
                <w:rFonts w:ascii="Times New Roman" w:hAnsi="Times New Roman" w:cs="Times New Roman"/>
              </w:rPr>
              <w:t>эт</w:t>
            </w:r>
            <w:proofErr w:type="spellEnd"/>
            <w:r w:rsidRPr="00B1308B">
              <w:rPr>
                <w:rFonts w:ascii="Times New Roman" w:hAnsi="Times New Roman" w:cs="Times New Roman"/>
              </w:rPr>
              <w:t>.), по итогам прохождения очной части каждый слушатель проходит итоговое тестирование, на основании которого получает сертификат о прохождении обучения по образовательной программе Российского экспортного центра.</w:t>
            </w:r>
          </w:p>
        </w:tc>
      </w:tr>
      <w:tr w:rsidR="00B1308B" w:rsidRPr="00B1308B" w:rsidTr="00B1308B">
        <w:trPr>
          <w:trHeight w:val="1970"/>
        </w:trPr>
        <w:tc>
          <w:tcPr>
            <w:tcW w:w="2127" w:type="dxa"/>
            <w:shd w:val="clear" w:color="auto" w:fill="auto"/>
          </w:tcPr>
          <w:p w:rsidR="00A079EE" w:rsidRPr="00B1308B" w:rsidRDefault="00926F97" w:rsidP="00A079EE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24 октября 2017 г., </w:t>
            </w:r>
            <w:r w:rsidR="00A079EE">
              <w:rPr>
                <w:rFonts w:ascii="Times New Roman" w:hAnsi="Times New Roman" w:cs="Times New Roman"/>
              </w:rPr>
              <w:t>вторник</w:t>
            </w:r>
          </w:p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685" w:type="dxa"/>
            <w:shd w:val="clear" w:color="auto" w:fill="auto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Управление финансовыми ресурсами для экспортеров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6F97" w:rsidRPr="00B1308B" w:rsidRDefault="00926F97" w:rsidP="00B1308B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Из курса вы узнаете, как эффективно взаимодействовать с финансовыми организациями и о том, какие финансовые инструменты существуют в экспортной деятельности. Вы узнаете о том, что такое валютный контроль и паспорт сделки, а также о том какие механизмы для возврата НДС используются во внешней экономической деятельности.</w:t>
            </w:r>
          </w:p>
        </w:tc>
        <w:tc>
          <w:tcPr>
            <w:tcW w:w="4961" w:type="dxa"/>
            <w:vMerge/>
            <w:shd w:val="clear" w:color="auto" w:fill="auto"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08B" w:rsidRPr="00B1308B" w:rsidTr="00B1308B">
        <w:trPr>
          <w:trHeight w:val="2680"/>
        </w:trPr>
        <w:tc>
          <w:tcPr>
            <w:tcW w:w="2127" w:type="dxa"/>
            <w:shd w:val="clear" w:color="auto" w:fill="auto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26 октября 2017 г.,</w:t>
            </w:r>
            <w:r w:rsidR="00A079EE">
              <w:rPr>
                <w:rFonts w:ascii="Times New Roman" w:hAnsi="Times New Roman" w:cs="Times New Roman"/>
              </w:rPr>
              <w:t xml:space="preserve"> четверг</w:t>
            </w:r>
            <w:r w:rsidRPr="00B1308B">
              <w:rPr>
                <w:rFonts w:ascii="Times New Roman" w:hAnsi="Times New Roman" w:cs="Times New Roman"/>
              </w:rPr>
              <w:t xml:space="preserve"> </w:t>
            </w:r>
          </w:p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685" w:type="dxa"/>
            <w:shd w:val="clear" w:color="auto" w:fill="auto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Документационное обеспечение экспортной деятельности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6F97" w:rsidRPr="00B1308B" w:rsidRDefault="00926F97" w:rsidP="00B1308B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Из курса вы узнаете об источниках получения информации для формирования пакета документов для конкретной экспортной сделки. Узнаете о том, какие документы используют в странах СНГ и ЕАЭС. Ознакомитесь с существующими технологиями для учета сделок и мерами по защите интеллектуальной собственности. А также узнаете о программах государственной поддержки по льготному получению необходимых документов.</w:t>
            </w:r>
          </w:p>
        </w:tc>
        <w:tc>
          <w:tcPr>
            <w:tcW w:w="4961" w:type="dxa"/>
            <w:vMerge/>
            <w:shd w:val="clear" w:color="auto" w:fill="auto"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F97" w:rsidRPr="00B1308B" w:rsidRDefault="00926F97">
      <w:pPr>
        <w:rPr>
          <w:rFonts w:ascii="Times New Roman" w:hAnsi="Times New Roman" w:cs="Times New Roman"/>
        </w:rPr>
      </w:pPr>
      <w:r w:rsidRPr="00B1308B">
        <w:rPr>
          <w:rFonts w:ascii="Times New Roman" w:hAnsi="Times New Roman" w:cs="Times New Roman"/>
        </w:rPr>
        <w:br w:type="page"/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260"/>
        <w:gridCol w:w="5670"/>
        <w:gridCol w:w="4961"/>
      </w:tblGrid>
      <w:tr w:rsidR="00926F97" w:rsidRPr="00B1308B" w:rsidTr="00266BDE">
        <w:tc>
          <w:tcPr>
            <w:tcW w:w="2127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lastRenderedPageBreak/>
              <w:t>Дата, время</w:t>
            </w:r>
          </w:p>
        </w:tc>
        <w:tc>
          <w:tcPr>
            <w:tcW w:w="3260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Наименование курса</w:t>
            </w:r>
          </w:p>
        </w:tc>
        <w:tc>
          <w:tcPr>
            <w:tcW w:w="5670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4961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Требования к слушателям</w:t>
            </w:r>
          </w:p>
        </w:tc>
      </w:tr>
      <w:tr w:rsidR="00926F97" w:rsidRPr="00B1308B" w:rsidTr="00266BDE">
        <w:trPr>
          <w:trHeight w:val="426"/>
        </w:trPr>
        <w:tc>
          <w:tcPr>
            <w:tcW w:w="16018" w:type="dxa"/>
            <w:gridSpan w:val="4"/>
            <w:shd w:val="clear" w:color="auto" w:fill="F2F2F2" w:themeFill="background1" w:themeFillShade="F2"/>
            <w:vAlign w:val="center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НОЯБРЬ</w:t>
            </w:r>
          </w:p>
        </w:tc>
      </w:tr>
      <w:tr w:rsidR="00926F97" w:rsidRPr="00B1308B" w:rsidTr="00A079EE">
        <w:trPr>
          <w:trHeight w:val="2119"/>
        </w:trPr>
        <w:tc>
          <w:tcPr>
            <w:tcW w:w="2127" w:type="dxa"/>
          </w:tcPr>
          <w:p w:rsidR="00926F97" w:rsidRPr="00B1308B" w:rsidRDefault="003C1DDE" w:rsidP="0092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6F97" w:rsidRPr="00B1308B">
              <w:rPr>
                <w:rFonts w:ascii="Times New Roman" w:hAnsi="Times New Roman" w:cs="Times New Roman"/>
              </w:rPr>
              <w:t xml:space="preserve"> ноября 2017,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260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Таможенное оформление экспортных операций</w:t>
            </w:r>
          </w:p>
        </w:tc>
        <w:tc>
          <w:tcPr>
            <w:tcW w:w="5670" w:type="dxa"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Из курса вы узнаете о ключевых таможенных операциях и документах для их оформления; познакомитесь с условиями внешнеторгового контракта, принципами работы с таможенными документами и обязанностями участников внешней экономической деятельности при прохождении контроля. Кроме того, вы узнаете об организациях, оказывающих поддержку в таможенном оформлении грузов.</w:t>
            </w:r>
          </w:p>
        </w:tc>
        <w:tc>
          <w:tcPr>
            <w:tcW w:w="4961" w:type="dxa"/>
            <w:vMerge w:val="restart"/>
            <w:vAlign w:val="center"/>
          </w:tcPr>
          <w:p w:rsidR="00A079EE" w:rsidRPr="00A079EE" w:rsidRDefault="00A079EE" w:rsidP="00A079EE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A079EE">
              <w:rPr>
                <w:rFonts w:ascii="Times New Roman" w:hAnsi="Times New Roman" w:cs="Times New Roman"/>
                <w:color w:val="C00000"/>
              </w:rPr>
              <w:t>Курс проводится только для представителей субъектов малого и среднего предпринимательства, зарегистрированных на территории Хабаровского края.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Слушателю необходимо: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- заблаговременно пройти регистрацию на портале https://exportedu.ru/;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- предоставить копию диплома о высшем образовании;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- предоставить направление на обучение за подписью руководителя компании.</w:t>
            </w: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</w:p>
          <w:p w:rsidR="00A079EE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</w:p>
          <w:p w:rsidR="00A079EE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После успешной регистрации на портале https://exportedu.ru/, заявитель проходит входное тестирование после чего может быть допущен к обучению. </w:t>
            </w:r>
          </w:p>
          <w:p w:rsidR="00926F97" w:rsidRPr="00B1308B" w:rsidRDefault="00A079EE" w:rsidP="00A079EE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Очное обучение проходит на базе Центра поддержки и развития экспорта Хабаровского края (</w:t>
            </w:r>
            <w:proofErr w:type="spellStart"/>
            <w:r w:rsidRPr="00B1308B">
              <w:rPr>
                <w:rFonts w:ascii="Times New Roman" w:hAnsi="Times New Roman" w:cs="Times New Roman"/>
              </w:rPr>
              <w:t>Запарина</w:t>
            </w:r>
            <w:proofErr w:type="spellEnd"/>
            <w:r w:rsidRPr="00B1308B">
              <w:rPr>
                <w:rFonts w:ascii="Times New Roman" w:hAnsi="Times New Roman" w:cs="Times New Roman"/>
              </w:rPr>
              <w:t xml:space="preserve"> 51, 1 </w:t>
            </w:r>
            <w:proofErr w:type="spellStart"/>
            <w:r w:rsidRPr="00B1308B">
              <w:rPr>
                <w:rFonts w:ascii="Times New Roman" w:hAnsi="Times New Roman" w:cs="Times New Roman"/>
              </w:rPr>
              <w:t>эт</w:t>
            </w:r>
            <w:proofErr w:type="spellEnd"/>
            <w:r w:rsidRPr="00B1308B">
              <w:rPr>
                <w:rFonts w:ascii="Times New Roman" w:hAnsi="Times New Roman" w:cs="Times New Roman"/>
              </w:rPr>
              <w:t>.), по итогам прохождения очной части каждый слушатель проходит итоговое тестирование, на основании которого получает сертификат о прохождении обучения по образовательной программе Российского экспортного центра.</w:t>
            </w:r>
          </w:p>
        </w:tc>
      </w:tr>
      <w:tr w:rsidR="00926F97" w:rsidRPr="00B1308B" w:rsidTr="00B1308B">
        <w:trPr>
          <w:trHeight w:val="1967"/>
        </w:trPr>
        <w:tc>
          <w:tcPr>
            <w:tcW w:w="2127" w:type="dxa"/>
          </w:tcPr>
          <w:p w:rsidR="00926F97" w:rsidRPr="00B1308B" w:rsidRDefault="003C1DDE" w:rsidP="0092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26F97" w:rsidRPr="00B1308B">
              <w:rPr>
                <w:rFonts w:ascii="Times New Roman" w:hAnsi="Times New Roman" w:cs="Times New Roman"/>
              </w:rPr>
              <w:t xml:space="preserve"> ноября 2017, 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260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Логистика в экспортной деятельности</w:t>
            </w:r>
          </w:p>
        </w:tc>
        <w:tc>
          <w:tcPr>
            <w:tcW w:w="5670" w:type="dxa"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Из курса вы узнаете о типах международной перевозки грузов и их особенностях, о видах логистического транспорта и транспортных компаниях. Получите информацию о том, какая документация используется в международной логистике и как страховать транспортные риски. Также вы узнаете о правилах упаковки, транспортировки и типах складирования грузов.</w:t>
            </w:r>
          </w:p>
        </w:tc>
        <w:tc>
          <w:tcPr>
            <w:tcW w:w="4961" w:type="dxa"/>
            <w:vMerge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F97" w:rsidRPr="00B1308B" w:rsidTr="00A079EE">
        <w:trPr>
          <w:trHeight w:val="2420"/>
        </w:trPr>
        <w:tc>
          <w:tcPr>
            <w:tcW w:w="2127" w:type="dxa"/>
          </w:tcPr>
          <w:p w:rsidR="00926F97" w:rsidRPr="00B1308B" w:rsidRDefault="003C1DDE" w:rsidP="0092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6F97" w:rsidRPr="00B1308B">
              <w:rPr>
                <w:rFonts w:ascii="Times New Roman" w:hAnsi="Times New Roman" w:cs="Times New Roman"/>
              </w:rPr>
              <w:t xml:space="preserve"> ноября 2017, 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260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Онлайн торговля для экспортеров</w:t>
            </w:r>
          </w:p>
        </w:tc>
        <w:tc>
          <w:tcPr>
            <w:tcW w:w="5670" w:type="dxa"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В рамках данного курса вы познакомитесь с понятием трансграничной онлайн торговли; моделями торговли, и</w:t>
            </w:r>
            <w:bookmarkStart w:id="0" w:name="_GoBack"/>
            <w:bookmarkEnd w:id="0"/>
            <w:r w:rsidRPr="00B1308B">
              <w:rPr>
                <w:rFonts w:ascii="Times New Roman" w:hAnsi="Times New Roman" w:cs="Times New Roman"/>
              </w:rPr>
              <w:t xml:space="preserve">спользуемыми при онлайн экспорте; способах ведения экспортной онлайн-торговли – интернет-каналами; маркетинговыми инструментами для повышения продаж; особенностями оплаты товаров онлайн, учетом валютного контроля; спецификой </w:t>
            </w:r>
            <w:proofErr w:type="spellStart"/>
            <w:r w:rsidRPr="00B1308B">
              <w:rPr>
                <w:rFonts w:ascii="Times New Roman" w:hAnsi="Times New Roman" w:cs="Times New Roman"/>
              </w:rPr>
              <w:t>фулфилмента</w:t>
            </w:r>
            <w:proofErr w:type="spellEnd"/>
            <w:r w:rsidRPr="00B1308B">
              <w:rPr>
                <w:rFonts w:ascii="Times New Roman" w:hAnsi="Times New Roman" w:cs="Times New Roman"/>
              </w:rPr>
              <w:t xml:space="preserve"> онлайн-продаж и практическими рекомендациями по организации онлайн-экспорта.</w:t>
            </w:r>
          </w:p>
        </w:tc>
        <w:tc>
          <w:tcPr>
            <w:tcW w:w="4961" w:type="dxa"/>
            <w:vMerge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F97" w:rsidRPr="00B1308B" w:rsidTr="00A079EE">
        <w:trPr>
          <w:trHeight w:val="2114"/>
        </w:trPr>
        <w:tc>
          <w:tcPr>
            <w:tcW w:w="2127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28 ноября 2017, </w:t>
            </w:r>
            <w:r w:rsidR="00A079EE">
              <w:rPr>
                <w:rFonts w:ascii="Times New Roman" w:hAnsi="Times New Roman" w:cs="Times New Roman"/>
              </w:rPr>
              <w:t>вторник</w:t>
            </w:r>
          </w:p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260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Налоговые аспекты экспортной деятельности</w:t>
            </w:r>
          </w:p>
        </w:tc>
        <w:tc>
          <w:tcPr>
            <w:tcW w:w="5670" w:type="dxa"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В рамках данного курса вы узнаете о том, какие системы налогообложения существуют и какие из них наиболее выгодны для бизнеса применительно к экспортной деятельности; также узнаете о причинно-следственных связях между возможными налоговыми рисками и этапами экспортного проекта: ознакомитесь с процедурами проведения налоговых проверок, правах и обязанностях налогоплательщики и налогового органа.</w:t>
            </w:r>
          </w:p>
        </w:tc>
        <w:tc>
          <w:tcPr>
            <w:tcW w:w="4961" w:type="dxa"/>
            <w:vMerge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F97" w:rsidRPr="00B1308B" w:rsidTr="00266BDE">
        <w:tc>
          <w:tcPr>
            <w:tcW w:w="2127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29 ноября 2017, </w:t>
            </w:r>
            <w:r w:rsidR="00A079EE">
              <w:rPr>
                <w:rFonts w:ascii="Times New Roman" w:hAnsi="Times New Roman" w:cs="Times New Roman"/>
              </w:rPr>
              <w:t>среда</w:t>
            </w:r>
          </w:p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260" w:type="dxa"/>
          </w:tcPr>
          <w:p w:rsidR="00926F97" w:rsidRPr="00B1308B" w:rsidRDefault="00926F97" w:rsidP="00926F97">
            <w:pPr>
              <w:jc w:val="center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>Меры поддержки: Продукты Группы РЭЦ</w:t>
            </w:r>
          </w:p>
        </w:tc>
        <w:tc>
          <w:tcPr>
            <w:tcW w:w="5670" w:type="dxa"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  <w:r w:rsidRPr="00B1308B">
              <w:rPr>
                <w:rFonts w:ascii="Times New Roman" w:hAnsi="Times New Roman" w:cs="Times New Roman"/>
              </w:rPr>
              <w:t xml:space="preserve">В разработке </w:t>
            </w:r>
          </w:p>
        </w:tc>
        <w:tc>
          <w:tcPr>
            <w:tcW w:w="4961" w:type="dxa"/>
            <w:vMerge/>
          </w:tcPr>
          <w:p w:rsidR="00926F97" w:rsidRPr="00B1308B" w:rsidRDefault="00926F97" w:rsidP="00926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5094" w:rsidRPr="00B1308B" w:rsidRDefault="00E0052E" w:rsidP="00266BDE">
      <w:pPr>
        <w:tabs>
          <w:tab w:val="left" w:pos="8116"/>
        </w:tabs>
        <w:rPr>
          <w:rFonts w:ascii="Times New Roman" w:hAnsi="Times New Roman" w:cs="Times New Roman"/>
        </w:rPr>
      </w:pPr>
    </w:p>
    <w:sectPr w:rsidR="00D35094" w:rsidRPr="00B1308B" w:rsidSect="00266BDE">
      <w:footerReference w:type="default" r:id="rId6"/>
      <w:pgSz w:w="16838" w:h="11906" w:orient="landscape"/>
      <w:pgMar w:top="567" w:right="536" w:bottom="850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DE" w:rsidRDefault="00266BDE" w:rsidP="00266BDE">
      <w:pPr>
        <w:spacing w:after="0" w:line="240" w:lineRule="auto"/>
      </w:pPr>
      <w:r>
        <w:separator/>
      </w:r>
    </w:p>
  </w:endnote>
  <w:endnote w:type="continuationSeparator" w:id="0">
    <w:p w:rsidR="00266BDE" w:rsidRDefault="00266BDE" w:rsidP="0026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549922"/>
      <w:docPartObj>
        <w:docPartGallery w:val="Page Numbers (Bottom of Page)"/>
        <w:docPartUnique/>
      </w:docPartObj>
    </w:sdtPr>
    <w:sdtEndPr/>
    <w:sdtContent>
      <w:p w:rsidR="00266BDE" w:rsidRDefault="00266BDE" w:rsidP="00266B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5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DE" w:rsidRDefault="00266BDE" w:rsidP="00266BDE">
      <w:pPr>
        <w:spacing w:after="0" w:line="240" w:lineRule="auto"/>
      </w:pPr>
      <w:r>
        <w:separator/>
      </w:r>
    </w:p>
  </w:footnote>
  <w:footnote w:type="continuationSeparator" w:id="0">
    <w:p w:rsidR="00266BDE" w:rsidRDefault="00266BDE" w:rsidP="0026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1"/>
    <w:rsid w:val="00001A1C"/>
    <w:rsid w:val="00266BDE"/>
    <w:rsid w:val="003C1DDE"/>
    <w:rsid w:val="00926F97"/>
    <w:rsid w:val="009324E1"/>
    <w:rsid w:val="00A079EE"/>
    <w:rsid w:val="00B1308B"/>
    <w:rsid w:val="00E0052E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F6A8FF-7101-4A11-B4AF-FA6C7DC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BDE"/>
  </w:style>
  <w:style w:type="paragraph" w:styleId="a6">
    <w:name w:val="footer"/>
    <w:basedOn w:val="a"/>
    <w:link w:val="a7"/>
    <w:uiPriority w:val="99"/>
    <w:unhideWhenUsed/>
    <w:rsid w:val="0026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BDE"/>
  </w:style>
  <w:style w:type="paragraph" w:styleId="a8">
    <w:name w:val="Balloon Text"/>
    <w:basedOn w:val="a"/>
    <w:link w:val="a9"/>
    <w:uiPriority w:val="99"/>
    <w:semiHidden/>
    <w:unhideWhenUsed/>
    <w:rsid w:val="00B1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cp:lastPrinted>2017-09-12T02:56:00Z</cp:lastPrinted>
  <dcterms:created xsi:type="dcterms:W3CDTF">2017-11-03T01:40:00Z</dcterms:created>
  <dcterms:modified xsi:type="dcterms:W3CDTF">2017-11-03T01:40:00Z</dcterms:modified>
</cp:coreProperties>
</file>